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2B61" w14:textId="77777777" w:rsidR="005047FB" w:rsidRDefault="00187B45" w:rsidP="00DC6D6B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STATUTES</w:t>
      </w:r>
    </w:p>
    <w:p w14:paraId="0F422B62" w14:textId="77777777" w:rsidR="005047FB" w:rsidRDefault="00187B45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63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I.</w:t>
      </w:r>
    </w:p>
    <w:p w14:paraId="0F422B64" w14:textId="77777777" w:rsidR="005047FB" w:rsidRDefault="00187B45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Name, </w:t>
      </w:r>
      <w:proofErr w:type="spellStart"/>
      <w:r>
        <w:rPr>
          <w:rFonts w:ascii="Arial" w:eastAsia="Arial" w:hAnsi="Arial" w:cs="Arial"/>
        </w:rPr>
        <w:t>description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headquarters</w:t>
      </w:r>
      <w:proofErr w:type="spellEnd"/>
    </w:p>
    <w:p w14:paraId="0F422B6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The International Career </w:t>
      </w:r>
      <w:proofErr w:type="spellStart"/>
      <w:r>
        <w:rPr>
          <w:rFonts w:ascii="Arial" w:eastAsia="Arial" w:hAnsi="Arial" w:cs="Arial"/>
          <w:b/>
        </w:rPr>
        <w:t>Advancement</w:t>
      </w:r>
      <w:proofErr w:type="spellEnd"/>
      <w:r>
        <w:rPr>
          <w:rFonts w:ascii="Arial" w:eastAsia="Arial" w:hAnsi="Arial" w:cs="Arial"/>
          <w:b/>
        </w:rPr>
        <w:t xml:space="preserve"> Network, z.s. </w:t>
      </w:r>
      <w:r>
        <w:rPr>
          <w:rFonts w:ascii="Arial" w:eastAsia="Arial" w:hAnsi="Arial" w:cs="Arial"/>
        </w:rPr>
        <w:t xml:space="preserve">(„Institute“)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>, non-</w:t>
      </w:r>
      <w:proofErr w:type="spellStart"/>
      <w:r>
        <w:rPr>
          <w:rFonts w:ascii="Arial" w:eastAsia="Arial" w:hAnsi="Arial" w:cs="Arial"/>
        </w:rPr>
        <w:t>governmental</w:t>
      </w:r>
      <w:proofErr w:type="spellEnd"/>
      <w:r>
        <w:rPr>
          <w:rFonts w:ascii="Arial" w:eastAsia="Arial" w:hAnsi="Arial" w:cs="Arial"/>
        </w:rPr>
        <w:t xml:space="preserve">, non-profit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founding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actions</w:t>
      </w:r>
      <w:proofErr w:type="spellEnd"/>
      <w:r>
        <w:rPr>
          <w:rFonts w:ascii="Arial" w:eastAsia="Arial" w:hAnsi="Arial" w:cs="Arial"/>
        </w:rPr>
        <w:t xml:space="preserve"> fulfill </w:t>
      </w:r>
      <w:proofErr w:type="spellStart"/>
      <w:r>
        <w:rPr>
          <w:rFonts w:ascii="Arial" w:eastAsia="Arial" w:hAnsi="Arial" w:cs="Arial"/>
        </w:rPr>
        <w:t>citizens</w:t>
      </w:r>
      <w:proofErr w:type="spellEnd"/>
      <w:r>
        <w:rPr>
          <w:rFonts w:ascii="Arial" w:eastAsia="Arial" w:hAnsi="Arial" w:cs="Arial"/>
        </w:rPr>
        <w:t xml:space="preserve">'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associate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under</w:t>
      </w:r>
      <w:proofErr w:type="spellEnd"/>
      <w:r>
        <w:rPr>
          <w:rFonts w:ascii="Arial" w:eastAsia="Arial" w:hAnsi="Arial" w:cs="Arial"/>
        </w:rPr>
        <w:t xml:space="preserve"> the Czech </w:t>
      </w:r>
      <w:proofErr w:type="spellStart"/>
      <w:r>
        <w:rPr>
          <w:rFonts w:ascii="Arial" w:eastAsia="Arial" w:hAnsi="Arial" w:cs="Arial"/>
        </w:rPr>
        <w:t>Constitution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 xml:space="preserve"> No. 89/2012 </w:t>
      </w:r>
      <w:proofErr w:type="spellStart"/>
      <w:r>
        <w:rPr>
          <w:rFonts w:ascii="Arial" w:eastAsia="Arial" w:hAnsi="Arial" w:cs="Arial"/>
        </w:rPr>
        <w:t>Coll</w:t>
      </w:r>
      <w:proofErr w:type="spellEnd"/>
      <w:r>
        <w:rPr>
          <w:rFonts w:ascii="Arial" w:eastAsia="Arial" w:hAnsi="Arial" w:cs="Arial"/>
        </w:rPr>
        <w:t xml:space="preserve">., of the Civil </w:t>
      </w:r>
      <w:proofErr w:type="spellStart"/>
      <w:r>
        <w:rPr>
          <w:rFonts w:ascii="Arial" w:eastAsia="Arial" w:hAnsi="Arial" w:cs="Arial"/>
        </w:rPr>
        <w:t>Code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amended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hereinafter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referred</w:t>
      </w:r>
      <w:proofErr w:type="spellEnd"/>
      <w:r>
        <w:rPr>
          <w:rFonts w:ascii="Arial" w:eastAsia="Arial" w:hAnsi="Arial" w:cs="Arial"/>
        </w:rPr>
        <w:t xml:space="preserve"> to as "the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 xml:space="preserve">"). The Institute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entity </w:t>
      </w:r>
      <w:proofErr w:type="spellStart"/>
      <w:r>
        <w:rPr>
          <w:rFonts w:ascii="Arial" w:eastAsia="Arial" w:hAnsi="Arial" w:cs="Arial"/>
        </w:rPr>
        <w:t>under</w:t>
      </w:r>
      <w:proofErr w:type="spellEnd"/>
      <w:r>
        <w:rPr>
          <w:rFonts w:ascii="Arial" w:eastAsia="Arial" w:hAnsi="Arial" w:cs="Arial"/>
        </w:rPr>
        <w:t xml:space="preserve"> Czech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>.</w:t>
      </w:r>
    </w:p>
    <w:p w14:paraId="0F422B6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 The </w:t>
      </w:r>
      <w:proofErr w:type="spellStart"/>
      <w:r>
        <w:rPr>
          <w:rFonts w:ascii="Arial" w:eastAsia="Arial" w:hAnsi="Arial" w:cs="Arial"/>
          <w:b/>
        </w:rPr>
        <w:t>headquarters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is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Antala Staška 1859/34, Prague 4, ZIP </w:t>
      </w:r>
      <w:proofErr w:type="spellStart"/>
      <w:r>
        <w:rPr>
          <w:rFonts w:ascii="Arial" w:eastAsia="Arial" w:hAnsi="Arial" w:cs="Arial"/>
        </w:rPr>
        <w:t>code</w:t>
      </w:r>
      <w:proofErr w:type="spellEnd"/>
      <w:r>
        <w:rPr>
          <w:rFonts w:ascii="Arial" w:eastAsia="Arial" w:hAnsi="Arial" w:cs="Arial"/>
        </w:rPr>
        <w:t xml:space="preserve"> 140 00.</w:t>
      </w:r>
    </w:p>
    <w:p w14:paraId="0F422B6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14:paraId="0F422B68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II.</w:t>
      </w:r>
    </w:p>
    <w:p w14:paraId="0F422B69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mission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main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</w:t>
      </w:r>
    </w:p>
    <w:p w14:paraId="0F422B6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Institute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established</w:t>
      </w:r>
      <w:proofErr w:type="spellEnd"/>
      <w:r>
        <w:rPr>
          <w:rFonts w:ascii="Arial" w:eastAsia="Arial" w:hAnsi="Arial" w:cs="Arial"/>
        </w:rPr>
        <w:t xml:space="preserve"> to:</w:t>
      </w:r>
    </w:p>
    <w:p w14:paraId="0F422B6B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promote</w:t>
      </w:r>
      <w:proofErr w:type="spellEnd"/>
      <w:r>
        <w:rPr>
          <w:rFonts w:ascii="Arial" w:eastAsia="Arial" w:hAnsi="Arial" w:cs="Arial"/>
          <w:color w:val="000000"/>
        </w:rPr>
        <w:t xml:space="preserve"> civil society,</w:t>
      </w:r>
    </w:p>
    <w:p w14:paraId="0F422B6C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take</w:t>
      </w:r>
      <w:proofErr w:type="spellEnd"/>
      <w:r>
        <w:rPr>
          <w:rFonts w:ascii="Arial" w:eastAsia="Arial" w:hAnsi="Arial" w:cs="Arial"/>
          <w:color w:val="000000"/>
        </w:rPr>
        <w:t xml:space="preserve"> part in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 xml:space="preserve"> and personality development,</w:t>
      </w:r>
    </w:p>
    <w:p w14:paraId="0F422B6D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meet the </w:t>
      </w:r>
      <w:proofErr w:type="spellStart"/>
      <w:r>
        <w:rPr>
          <w:rFonts w:ascii="Arial" w:eastAsia="Arial" w:hAnsi="Arial" w:cs="Arial"/>
          <w:color w:val="000000"/>
        </w:rPr>
        <w:t>interests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its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members</w:t>
      </w:r>
      <w:proofErr w:type="spellEnd"/>
      <w:r>
        <w:rPr>
          <w:rFonts w:ascii="Arial" w:eastAsia="Arial" w:hAnsi="Arial" w:cs="Arial"/>
          <w:color w:val="000000"/>
        </w:rPr>
        <w:t xml:space="preserve"> and the public in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culture</w:t>
      </w:r>
      <w:proofErr w:type="spellEnd"/>
      <w:r>
        <w:rPr>
          <w:rFonts w:ascii="Arial" w:eastAsia="Arial" w:hAnsi="Arial" w:cs="Arial"/>
          <w:color w:val="000000"/>
        </w:rPr>
        <w:t xml:space="preserve">, and </w:t>
      </w:r>
      <w:proofErr w:type="spellStart"/>
      <w:r>
        <w:rPr>
          <w:rFonts w:ascii="Arial" w:eastAsia="Arial" w:hAnsi="Arial" w:cs="Arial"/>
          <w:color w:val="000000"/>
        </w:rPr>
        <w:t>other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areas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in a proper form. </w:t>
      </w:r>
    </w:p>
    <w:p w14:paraId="0F422B6E" w14:textId="77777777" w:rsidR="005047FB" w:rsidRDefault="00187B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</w:t>
      </w:r>
      <w:proofErr w:type="spellStart"/>
      <w:r>
        <w:rPr>
          <w:rFonts w:ascii="Arial" w:eastAsia="Arial" w:hAnsi="Arial" w:cs="Arial"/>
        </w:rPr>
        <w:t>focuses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areas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listed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below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). The institute </w:t>
      </w:r>
      <w:proofErr w:type="spellStart"/>
      <w:r>
        <w:rPr>
          <w:rFonts w:ascii="Arial" w:eastAsia="Arial" w:hAnsi="Arial" w:cs="Arial"/>
        </w:rPr>
        <w:t>carries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</w:t>
      </w:r>
      <w:proofErr w:type="spellEnd"/>
      <w:r>
        <w:rPr>
          <w:rFonts w:ascii="Arial" w:eastAsia="Arial" w:hAnsi="Arial" w:cs="Arial"/>
        </w:rPr>
        <w:t xml:space="preserve"> out </w:t>
      </w:r>
      <w:proofErr w:type="spellStart"/>
      <w:r>
        <w:rPr>
          <w:rFonts w:ascii="Arial" w:eastAsia="Arial" w:hAnsi="Arial" w:cs="Arial"/>
        </w:rPr>
        <w:t>through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educational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6F" w14:textId="77777777" w:rsidR="005047FB" w:rsidRDefault="005047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F422B7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 </w:t>
      </w:r>
      <w:proofErr w:type="spellStart"/>
      <w:r>
        <w:rPr>
          <w:rFonts w:ascii="Arial" w:eastAsia="Arial" w:hAnsi="Arial" w:cs="Arial"/>
          <w:b/>
        </w:rPr>
        <w:t>particular</w:t>
      </w:r>
      <w:proofErr w:type="spellEnd"/>
      <w:r>
        <w:rPr>
          <w:rFonts w:ascii="Arial" w:eastAsia="Arial" w:hAnsi="Arial" w:cs="Arial"/>
          <w:b/>
        </w:rPr>
        <w:t xml:space="preserve">, the Institute </w:t>
      </w:r>
      <w:proofErr w:type="spellStart"/>
      <w:r>
        <w:rPr>
          <w:rFonts w:ascii="Arial" w:eastAsia="Arial" w:hAnsi="Arial" w:cs="Arial"/>
          <w:b/>
        </w:rPr>
        <w:t>will</w:t>
      </w:r>
      <w:proofErr w:type="spellEnd"/>
      <w:r>
        <w:rPr>
          <w:rFonts w:ascii="Arial" w:eastAsia="Arial" w:hAnsi="Arial" w:cs="Arial"/>
          <w:b/>
        </w:rPr>
        <w:t xml:space="preserve"> do the </w:t>
      </w:r>
      <w:proofErr w:type="spellStart"/>
      <w:r>
        <w:rPr>
          <w:rFonts w:ascii="Arial" w:eastAsia="Arial" w:hAnsi="Arial" w:cs="Arial"/>
          <w:b/>
        </w:rPr>
        <w:t>following</w:t>
      </w:r>
      <w:proofErr w:type="spellEnd"/>
      <w:r>
        <w:rPr>
          <w:rFonts w:ascii="Arial" w:eastAsia="Arial" w:hAnsi="Arial" w:cs="Arial"/>
          <w:b/>
        </w:rPr>
        <w:t xml:space="preserve"> to </w:t>
      </w:r>
      <w:proofErr w:type="spellStart"/>
      <w:r>
        <w:rPr>
          <w:rFonts w:ascii="Arial" w:eastAsia="Arial" w:hAnsi="Arial" w:cs="Arial"/>
          <w:b/>
        </w:rPr>
        <w:t>achieve</w:t>
      </w:r>
      <w:proofErr w:type="spellEnd"/>
      <w:r>
        <w:rPr>
          <w:rFonts w:ascii="Arial" w:eastAsia="Arial" w:hAnsi="Arial" w:cs="Arial"/>
          <w:b/>
        </w:rPr>
        <w:t xml:space="preserve"> the </w:t>
      </w:r>
      <w:proofErr w:type="spellStart"/>
      <w:r>
        <w:rPr>
          <w:rFonts w:ascii="Arial" w:eastAsia="Arial" w:hAnsi="Arial" w:cs="Arial"/>
          <w:b/>
        </w:rPr>
        <w:t>above</w:t>
      </w:r>
      <w:proofErr w:type="spellEnd"/>
      <w:r>
        <w:rPr>
          <w:rFonts w:ascii="Arial" w:eastAsia="Arial" w:hAnsi="Arial" w:cs="Arial"/>
          <w:b/>
        </w:rPr>
        <w:t>:</w:t>
      </w:r>
    </w:p>
    <w:p w14:paraId="0F422B71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Institute </w:t>
      </w:r>
      <w:proofErr w:type="spellStart"/>
      <w:r>
        <w:rPr>
          <w:rFonts w:ascii="Arial" w:eastAsia="Arial" w:hAnsi="Arial" w:cs="Arial"/>
          <w:color w:val="000000"/>
        </w:rPr>
        <w:t>provides</w:t>
      </w:r>
      <w:proofErr w:type="spellEnd"/>
      <w:r>
        <w:rPr>
          <w:rFonts w:ascii="Arial" w:eastAsia="Arial" w:hAnsi="Arial" w:cs="Arial"/>
          <w:color w:val="000000"/>
        </w:rPr>
        <w:t xml:space="preserve"> help </w:t>
      </w:r>
      <w:proofErr w:type="spellStart"/>
      <w:r>
        <w:rPr>
          <w:rFonts w:ascii="Arial" w:eastAsia="Arial" w:hAnsi="Arial" w:cs="Arial"/>
          <w:color w:val="000000"/>
        </w:rPr>
        <w:t>with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methods</w:t>
      </w:r>
      <w:proofErr w:type="spellEnd"/>
      <w:r>
        <w:rPr>
          <w:rFonts w:ascii="Arial" w:eastAsia="Arial" w:hAnsi="Arial" w:cs="Arial"/>
          <w:color w:val="000000"/>
        </w:rPr>
        <w:t xml:space="preserve">, technology, and </w:t>
      </w:r>
      <w:proofErr w:type="spellStart"/>
      <w:r>
        <w:rPr>
          <w:rFonts w:ascii="Arial" w:eastAsia="Arial" w:hAnsi="Arial" w:cs="Arial"/>
          <w:color w:val="000000"/>
        </w:rPr>
        <w:t>materials</w:t>
      </w:r>
      <w:proofErr w:type="spellEnd"/>
      <w:r>
        <w:rPr>
          <w:rFonts w:ascii="Arial" w:eastAsia="Arial" w:hAnsi="Arial" w:cs="Arial"/>
          <w:color w:val="000000"/>
        </w:rPr>
        <w:t xml:space="preserve"> for </w:t>
      </w:r>
      <w:proofErr w:type="spellStart"/>
      <w:r>
        <w:rPr>
          <w:rFonts w:ascii="Arial" w:eastAsia="Arial" w:hAnsi="Arial" w:cs="Arial"/>
          <w:color w:val="000000"/>
        </w:rPr>
        <w:t>educational</w:t>
      </w:r>
      <w:proofErr w:type="spellEnd"/>
      <w:r>
        <w:rPr>
          <w:rFonts w:ascii="Arial" w:eastAsia="Arial" w:hAnsi="Arial" w:cs="Arial"/>
          <w:color w:val="000000"/>
        </w:rPr>
        <w:t xml:space="preserve"> and public benefit </w:t>
      </w:r>
      <w:proofErr w:type="spellStart"/>
      <w:r>
        <w:rPr>
          <w:rFonts w:ascii="Arial" w:eastAsia="Arial" w:hAnsi="Arial" w:cs="Arial"/>
          <w:color w:val="000000"/>
        </w:rPr>
        <w:t>events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2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Institute </w:t>
      </w:r>
      <w:proofErr w:type="spellStart"/>
      <w:r>
        <w:rPr>
          <w:rFonts w:ascii="Arial" w:eastAsia="Arial" w:hAnsi="Arial" w:cs="Arial"/>
          <w:color w:val="000000"/>
        </w:rPr>
        <w:t>works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with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other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institutes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similar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groups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its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3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The Institute </w:t>
      </w:r>
      <w:proofErr w:type="spellStart"/>
      <w:r>
        <w:rPr>
          <w:rFonts w:ascii="Arial" w:eastAsia="Arial" w:hAnsi="Arial" w:cs="Arial"/>
          <w:color w:val="000000"/>
        </w:rPr>
        <w:t>organizes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educational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awareness-raising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events</w:t>
      </w:r>
      <w:proofErr w:type="spellEnd"/>
      <w:r>
        <w:rPr>
          <w:rFonts w:ascii="Arial" w:eastAsia="Arial" w:hAnsi="Arial" w:cs="Arial"/>
        </w:rPr>
        <w:t xml:space="preserve"> such as </w:t>
      </w:r>
      <w:proofErr w:type="spellStart"/>
      <w:r>
        <w:rPr>
          <w:rFonts w:ascii="Arial" w:eastAsia="Arial" w:hAnsi="Arial" w:cs="Arial"/>
        </w:rPr>
        <w:t>lectures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conferences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exhibitions</w:t>
      </w:r>
      <w:proofErr w:type="spellEnd"/>
      <w:r>
        <w:rPr>
          <w:rFonts w:ascii="Arial" w:eastAsia="Arial" w:hAnsi="Arial" w:cs="Arial"/>
        </w:rPr>
        <w:t xml:space="preserve">. It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cooperates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cultural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professional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events</w:t>
      </w:r>
      <w:proofErr w:type="spellEnd"/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supports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runs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museum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4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The Institute </w:t>
      </w:r>
      <w:proofErr w:type="spellStart"/>
      <w:r>
        <w:rPr>
          <w:rFonts w:ascii="Arial" w:eastAsia="Arial" w:hAnsi="Arial" w:cs="Arial"/>
        </w:rPr>
        <w:t>supports</w:t>
      </w:r>
      <w:proofErr w:type="spellEnd"/>
      <w:r>
        <w:rPr>
          <w:rFonts w:ascii="Arial" w:eastAsia="Arial" w:hAnsi="Arial" w:cs="Arial"/>
        </w:rPr>
        <w:t>:</w:t>
      </w:r>
    </w:p>
    <w:p w14:paraId="0F422B75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Lifelong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general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vocational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6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Adult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youth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7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Supplementing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deepening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professional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qualifications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retraining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8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Language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other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courses</w:t>
      </w:r>
      <w:proofErr w:type="spellEnd"/>
      <w:r>
        <w:rPr>
          <w:rFonts w:ascii="Arial" w:eastAsia="Arial" w:hAnsi="Arial" w:cs="Arial"/>
          <w:color w:val="000000"/>
        </w:rPr>
        <w:t xml:space="preserve"> are </w:t>
      </w:r>
      <w:proofErr w:type="spellStart"/>
      <w:r>
        <w:rPr>
          <w:rFonts w:ascii="Arial" w:eastAsia="Arial" w:hAnsi="Arial" w:cs="Arial"/>
          <w:color w:val="000000"/>
        </w:rPr>
        <w:t>available</w:t>
      </w:r>
      <w:proofErr w:type="spellEnd"/>
      <w:r>
        <w:rPr>
          <w:rFonts w:ascii="Arial" w:eastAsia="Arial" w:hAnsi="Arial" w:cs="Arial"/>
          <w:color w:val="000000"/>
        </w:rPr>
        <w:t xml:space="preserve"> to </w:t>
      </w:r>
      <w:proofErr w:type="spellStart"/>
      <w:r>
        <w:rPr>
          <w:rFonts w:ascii="Arial" w:eastAsia="Arial" w:hAnsi="Arial" w:cs="Arial"/>
          <w:color w:val="000000"/>
        </w:rPr>
        <w:t>its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according</w:t>
      </w:r>
      <w:proofErr w:type="spellEnd"/>
      <w:r>
        <w:rPr>
          <w:rFonts w:ascii="Arial" w:eastAsia="Arial" w:hAnsi="Arial" w:cs="Arial"/>
          <w:color w:val="000000"/>
        </w:rPr>
        <w:t xml:space="preserve"> to </w:t>
      </w:r>
      <w:proofErr w:type="spellStart"/>
      <w:r>
        <w:rPr>
          <w:rFonts w:ascii="Arial" w:eastAsia="Arial" w:hAnsi="Arial" w:cs="Arial"/>
          <w:color w:val="000000"/>
        </w:rPr>
        <w:t>current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demand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79" w14:textId="77777777" w:rsidR="005047FB" w:rsidRDefault="0018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The Institute </w:t>
      </w:r>
      <w:proofErr w:type="spellStart"/>
      <w:r>
        <w:rPr>
          <w:rFonts w:ascii="Arial" w:eastAsia="Arial" w:hAnsi="Arial" w:cs="Arial"/>
        </w:rPr>
        <w:t>takes</w:t>
      </w:r>
      <w:proofErr w:type="spellEnd"/>
      <w:r>
        <w:rPr>
          <w:rFonts w:ascii="Arial" w:eastAsia="Arial" w:hAnsi="Arial" w:cs="Arial"/>
        </w:rPr>
        <w:t xml:space="preserve"> part in:</w:t>
      </w:r>
    </w:p>
    <w:p w14:paraId="0F422B7A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projects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seeking</w:t>
      </w:r>
      <w:proofErr w:type="spellEnd"/>
      <w:r>
        <w:rPr>
          <w:rFonts w:ascii="Arial" w:eastAsia="Arial" w:hAnsi="Arial" w:cs="Arial"/>
          <w:color w:val="000000"/>
        </w:rPr>
        <w:t xml:space="preserve"> grant </w:t>
      </w:r>
      <w:proofErr w:type="spellStart"/>
      <w:r>
        <w:rPr>
          <w:rFonts w:ascii="Arial" w:eastAsia="Arial" w:hAnsi="Arial" w:cs="Arial"/>
          <w:color w:val="000000"/>
        </w:rPr>
        <w:t>funding</w:t>
      </w:r>
      <w:proofErr w:type="spellEnd"/>
      <w:r>
        <w:rPr>
          <w:rFonts w:ascii="Arial" w:eastAsia="Arial" w:hAnsi="Arial" w:cs="Arial"/>
        </w:rPr>
        <w:t>;</w:t>
      </w:r>
    </w:p>
    <w:p w14:paraId="0F422B7B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Implementation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projects</w:t>
      </w:r>
      <w:proofErr w:type="spellEnd"/>
      <w:r>
        <w:rPr>
          <w:rFonts w:ascii="Arial" w:eastAsia="Arial" w:hAnsi="Arial" w:cs="Arial"/>
        </w:rPr>
        <w:t>;</w:t>
      </w:r>
    </w:p>
    <w:p w14:paraId="0F422B7C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rojects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including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international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</w:rPr>
        <w:t>;</w:t>
      </w:r>
    </w:p>
    <w:p w14:paraId="0F422B7D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Building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international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professional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networks</w:t>
      </w:r>
      <w:proofErr w:type="spellEnd"/>
      <w:r>
        <w:rPr>
          <w:rFonts w:ascii="Arial" w:eastAsia="Arial" w:hAnsi="Arial" w:cs="Arial"/>
        </w:rPr>
        <w:t>;</w:t>
      </w:r>
    </w:p>
    <w:p w14:paraId="0F422B7E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Facilitating</w:t>
      </w:r>
      <w:proofErr w:type="spellEnd"/>
      <w:r>
        <w:rPr>
          <w:rFonts w:ascii="Arial" w:eastAsia="Arial" w:hAnsi="Arial" w:cs="Arial"/>
          <w:color w:val="000000"/>
        </w:rPr>
        <w:t xml:space="preserve"> the </w:t>
      </w:r>
      <w:proofErr w:type="spellStart"/>
      <w:r>
        <w:rPr>
          <w:rFonts w:ascii="Arial" w:eastAsia="Arial" w:hAnsi="Arial" w:cs="Arial"/>
          <w:color w:val="000000"/>
        </w:rPr>
        <w:t>sharing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experiences</w:t>
      </w:r>
      <w:proofErr w:type="spellEnd"/>
      <w:r>
        <w:rPr>
          <w:rFonts w:ascii="Arial" w:eastAsia="Arial" w:hAnsi="Arial" w:cs="Arial"/>
        </w:rPr>
        <w:t>;</w:t>
      </w:r>
    </w:p>
    <w:p w14:paraId="0F422B7F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Supporting</w:t>
      </w:r>
      <w:proofErr w:type="spellEnd"/>
      <w:r>
        <w:rPr>
          <w:rFonts w:ascii="Arial" w:eastAsia="Arial" w:hAnsi="Arial" w:cs="Arial"/>
        </w:rPr>
        <w:t xml:space="preserve"> the development of </w:t>
      </w:r>
      <w:proofErr w:type="spellStart"/>
      <w:r>
        <w:rPr>
          <w:rFonts w:ascii="Arial" w:eastAsia="Arial" w:hAnsi="Arial" w:cs="Arial"/>
        </w:rPr>
        <w:t>creativity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innovation</w:t>
      </w:r>
      <w:proofErr w:type="spellEnd"/>
      <w:r>
        <w:rPr>
          <w:rFonts w:ascii="Arial" w:eastAsia="Arial" w:hAnsi="Arial" w:cs="Arial"/>
          <w:b/>
        </w:rPr>
        <w:t>;</w:t>
      </w:r>
    </w:p>
    <w:p w14:paraId="0F422B80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Education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members</w:t>
      </w:r>
      <w:proofErr w:type="spellEnd"/>
      <w:r>
        <w:rPr>
          <w:rFonts w:ascii="Arial" w:eastAsia="Arial" w:hAnsi="Arial" w:cs="Arial"/>
          <w:color w:val="000000"/>
        </w:rPr>
        <w:t xml:space="preserve"> for the </w:t>
      </w:r>
      <w:proofErr w:type="spellStart"/>
      <w:r>
        <w:rPr>
          <w:rFonts w:ascii="Arial" w:eastAsia="Arial" w:hAnsi="Arial" w:cs="Arial"/>
          <w:color w:val="000000"/>
        </w:rPr>
        <w:t>age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artificial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intelligence</w:t>
      </w:r>
      <w:proofErr w:type="spellEnd"/>
      <w:r>
        <w:rPr>
          <w:rFonts w:ascii="Arial" w:eastAsia="Arial" w:hAnsi="Arial" w:cs="Arial"/>
          <w:color w:val="000000"/>
        </w:rPr>
        <w:t xml:space="preserve"> (AI)</w:t>
      </w:r>
      <w:r>
        <w:rPr>
          <w:rFonts w:ascii="Arial" w:eastAsia="Arial" w:hAnsi="Arial" w:cs="Arial"/>
        </w:rPr>
        <w:t>;</w:t>
      </w:r>
    </w:p>
    <w:p w14:paraId="0F422B81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Consulting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  <w:color w:val="000000"/>
        </w:rPr>
        <w:t xml:space="preserve"> for the </w:t>
      </w:r>
      <w:proofErr w:type="spellStart"/>
      <w:r>
        <w:rPr>
          <w:rFonts w:ascii="Arial" w:eastAsia="Arial" w:hAnsi="Arial" w:cs="Arial"/>
          <w:color w:val="000000"/>
        </w:rPr>
        <w:t>Institute's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members</w:t>
      </w:r>
      <w:proofErr w:type="spellEnd"/>
      <w:r>
        <w:rPr>
          <w:rFonts w:ascii="Arial" w:eastAsia="Arial" w:hAnsi="Arial" w:cs="Arial"/>
          <w:color w:val="000000"/>
        </w:rPr>
        <w:t xml:space="preserve"> and the public</w:t>
      </w:r>
      <w:r>
        <w:rPr>
          <w:rFonts w:ascii="Arial" w:eastAsia="Arial" w:hAnsi="Arial" w:cs="Arial"/>
        </w:rPr>
        <w:t>;</w:t>
      </w:r>
    </w:p>
    <w:p w14:paraId="0F422B82" w14:textId="77777777" w:rsidR="005047FB" w:rsidRDefault="00187B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Nature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environmental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protection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F422B8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84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III.</w:t>
      </w:r>
    </w:p>
    <w:p w14:paraId="0F422B85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Forms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> </w:t>
      </w:r>
    </w:p>
    <w:p w14:paraId="0F422B8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The </w:t>
      </w:r>
      <w:proofErr w:type="spellStart"/>
      <w:r>
        <w:rPr>
          <w:rFonts w:ascii="Arial" w:eastAsia="Arial" w:hAnsi="Arial" w:cs="Arial"/>
          <w:b/>
        </w:rPr>
        <w:t>Institute's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main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activities</w:t>
      </w:r>
      <w:proofErr w:type="spellEnd"/>
      <w:r>
        <w:rPr>
          <w:rFonts w:ascii="Arial" w:eastAsia="Arial" w:hAnsi="Arial" w:cs="Arial"/>
          <w:b/>
        </w:rPr>
        <w:t xml:space="preserve"> are as </w:t>
      </w:r>
      <w:proofErr w:type="spellStart"/>
      <w:r>
        <w:rPr>
          <w:rFonts w:ascii="Arial" w:eastAsia="Arial" w:hAnsi="Arial" w:cs="Arial"/>
          <w:b/>
        </w:rPr>
        <w:t>follows</w:t>
      </w:r>
      <w:proofErr w:type="spellEnd"/>
      <w:r>
        <w:rPr>
          <w:rFonts w:ascii="Arial" w:eastAsia="Arial" w:hAnsi="Arial" w:cs="Arial"/>
          <w:b/>
        </w:rPr>
        <w:t>:</w:t>
      </w:r>
    </w:p>
    <w:p w14:paraId="0F422B8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proofErr w:type="spellStart"/>
      <w:r>
        <w:rPr>
          <w:rFonts w:ascii="Arial" w:eastAsia="Arial" w:hAnsi="Arial" w:cs="Arial"/>
        </w:rPr>
        <w:t>building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base,</w:t>
      </w:r>
    </w:p>
    <w:p w14:paraId="0F422B8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 </w:t>
      </w:r>
      <w:proofErr w:type="spellStart"/>
      <w:r>
        <w:rPr>
          <w:rFonts w:ascii="Arial" w:eastAsia="Arial" w:hAnsi="Arial" w:cs="Arial"/>
        </w:rPr>
        <w:t>organizing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educational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sporting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cultural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social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supporting</w:t>
      </w:r>
      <w:proofErr w:type="spellEnd"/>
      <w:r>
        <w:rPr>
          <w:rFonts w:ascii="Arial" w:eastAsia="Arial" w:hAnsi="Arial" w:cs="Arial"/>
        </w:rPr>
        <w:t xml:space="preserve"> the development of personality,</w:t>
      </w:r>
    </w:p>
    <w:p w14:paraId="0F422B89" w14:textId="00DA9EAD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c. </w:t>
      </w:r>
      <w:proofErr w:type="spellStart"/>
      <w:r>
        <w:rPr>
          <w:rFonts w:ascii="Arial" w:eastAsia="Arial" w:hAnsi="Arial" w:cs="Arial"/>
        </w:rPr>
        <w:t>organizing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developing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aimed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conservation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environmental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protection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sustainable</w:t>
      </w:r>
      <w:proofErr w:type="spellEnd"/>
      <w:r>
        <w:rPr>
          <w:rFonts w:ascii="Arial" w:eastAsia="Arial" w:hAnsi="Arial" w:cs="Arial"/>
        </w:rPr>
        <w:t xml:space="preserve"> </w:t>
      </w:r>
      <w:r w:rsidR="00A92BA9"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.,</w:t>
      </w:r>
    </w:p>
    <w:p w14:paraId="0F422B8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 advisory and </w:t>
      </w:r>
      <w:proofErr w:type="spellStart"/>
      <w:r>
        <w:rPr>
          <w:rFonts w:ascii="Arial" w:eastAsia="Arial" w:hAnsi="Arial" w:cs="Arial"/>
        </w:rPr>
        <w:t>consulting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>,</w:t>
      </w:r>
    </w:p>
    <w:p w14:paraId="0F422B8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 the </w:t>
      </w:r>
      <w:proofErr w:type="spellStart"/>
      <w:r>
        <w:rPr>
          <w:rFonts w:ascii="Arial" w:eastAsia="Arial" w:hAnsi="Arial" w:cs="Arial"/>
        </w:rPr>
        <w:t>operation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educational</w:t>
      </w:r>
      <w:proofErr w:type="spellEnd"/>
      <w:r>
        <w:rPr>
          <w:rFonts w:ascii="Arial" w:eastAsia="Arial" w:hAnsi="Arial" w:cs="Arial"/>
        </w:rPr>
        <w:t xml:space="preserve"> establishment,</w:t>
      </w:r>
    </w:p>
    <w:p w14:paraId="0F422B8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f. </w:t>
      </w:r>
      <w:proofErr w:type="spellStart"/>
      <w:r>
        <w:rPr>
          <w:rFonts w:ascii="Arial" w:eastAsia="Arial" w:hAnsi="Arial" w:cs="Arial"/>
        </w:rPr>
        <w:t>organizing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seminars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lectures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conferences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events</w:t>
      </w:r>
      <w:proofErr w:type="spellEnd"/>
      <w:r>
        <w:rPr>
          <w:rFonts w:ascii="Arial" w:eastAsia="Arial" w:hAnsi="Arial" w:cs="Arial"/>
        </w:rPr>
        <w:t>,</w:t>
      </w:r>
    </w:p>
    <w:p w14:paraId="0F422B8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g. </w:t>
      </w:r>
      <w:proofErr w:type="spellStart"/>
      <w:r>
        <w:rPr>
          <w:rFonts w:ascii="Arial" w:eastAsia="Arial" w:hAnsi="Arial" w:cs="Arial"/>
        </w:rPr>
        <w:t>organizing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professional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training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courses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programs</w:t>
      </w:r>
      <w:proofErr w:type="spellEnd"/>
      <w:r>
        <w:rPr>
          <w:rFonts w:ascii="Arial" w:eastAsia="Arial" w:hAnsi="Arial" w:cs="Arial"/>
        </w:rPr>
        <w:t>,</w:t>
      </w:r>
    </w:p>
    <w:p w14:paraId="0F422B8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h. </w:t>
      </w:r>
      <w:proofErr w:type="spellStart"/>
      <w:r>
        <w:rPr>
          <w:rFonts w:ascii="Arial" w:eastAsia="Arial" w:hAnsi="Arial" w:cs="Arial"/>
        </w:rPr>
        <w:t>publishing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selling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publications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materials</w:t>
      </w:r>
      <w:proofErr w:type="spellEnd"/>
      <w:r>
        <w:rPr>
          <w:rFonts w:ascii="Arial" w:eastAsia="Arial" w:hAnsi="Arial" w:cs="Arial"/>
        </w:rPr>
        <w:t>,</w:t>
      </w:r>
    </w:p>
    <w:p w14:paraId="0F422B8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 </w:t>
      </w:r>
      <w:proofErr w:type="spellStart"/>
      <w:r>
        <w:rPr>
          <w:rFonts w:ascii="Arial" w:eastAsia="Arial" w:hAnsi="Arial" w:cs="Arial"/>
        </w:rPr>
        <w:t>participating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administrative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proceedings</w:t>
      </w:r>
      <w:proofErr w:type="spellEnd"/>
      <w:r>
        <w:rPr>
          <w:rFonts w:ascii="Arial" w:eastAsia="Arial" w:hAnsi="Arial" w:cs="Arial"/>
        </w:rPr>
        <w:t xml:space="preserve"> of public </w:t>
      </w:r>
      <w:proofErr w:type="spellStart"/>
      <w:r>
        <w:rPr>
          <w:rFonts w:ascii="Arial" w:eastAsia="Arial" w:hAnsi="Arial" w:cs="Arial"/>
        </w:rPr>
        <w:t>interest</w:t>
      </w:r>
      <w:proofErr w:type="spellEnd"/>
      <w:r>
        <w:rPr>
          <w:rFonts w:ascii="Arial" w:eastAsia="Arial" w:hAnsi="Arial" w:cs="Arial"/>
        </w:rPr>
        <w:t>.</w:t>
      </w:r>
    </w:p>
    <w:p w14:paraId="255BF04A" w14:textId="68238472" w:rsidR="00A92BA9" w:rsidRDefault="00187B45" w:rsidP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91" w14:textId="5E05F384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rticle</w:t>
      </w:r>
      <w:proofErr w:type="spellEnd"/>
      <w:r>
        <w:rPr>
          <w:rFonts w:ascii="Arial" w:eastAsia="Arial" w:hAnsi="Arial" w:cs="Arial"/>
        </w:rPr>
        <w:t xml:space="preserve"> IV.</w:t>
      </w:r>
    </w:p>
    <w:p w14:paraId="0F422B92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of the Institute</w:t>
      </w:r>
    </w:p>
    <w:p w14:paraId="0F422B9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9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1.     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 xml:space="preserve"> in the Institute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available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9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a. </w:t>
      </w:r>
      <w:proofErr w:type="spellStart"/>
      <w:r>
        <w:rPr>
          <w:rFonts w:ascii="Arial" w:eastAsia="Arial" w:hAnsi="Arial" w:cs="Arial"/>
          <w:b/>
        </w:rPr>
        <w:t>Sympathetic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0F422B9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(a) An </w:t>
      </w:r>
      <w:proofErr w:type="spellStart"/>
      <w:r>
        <w:rPr>
          <w:rFonts w:ascii="Arial" w:eastAsia="Arial" w:hAnsi="Arial" w:cs="Arial"/>
        </w:rPr>
        <w:t>individual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becomes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delivery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signed</w:t>
      </w:r>
      <w:proofErr w:type="spellEnd"/>
      <w:r>
        <w:rPr>
          <w:rFonts w:ascii="Arial" w:eastAsia="Arial" w:hAnsi="Arial" w:cs="Arial"/>
        </w:rPr>
        <w:t xml:space="preserve"> instrument of </w:t>
      </w:r>
      <w:proofErr w:type="spellStart"/>
      <w:r>
        <w:rPr>
          <w:rFonts w:ascii="Arial" w:eastAsia="Arial" w:hAnsi="Arial" w:cs="Arial"/>
        </w:rPr>
        <w:t>admission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of the Institute; </w:t>
      </w:r>
      <w:proofErr w:type="spellStart"/>
      <w:r>
        <w:rPr>
          <w:rFonts w:ascii="Arial" w:eastAsia="Arial" w:hAnsi="Arial" w:cs="Arial"/>
        </w:rPr>
        <w:t>instead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signed</w:t>
      </w:r>
      <w:proofErr w:type="spellEnd"/>
      <w:r>
        <w:rPr>
          <w:rFonts w:ascii="Arial" w:eastAsia="Arial" w:hAnsi="Arial" w:cs="Arial"/>
        </w:rPr>
        <w:t xml:space="preserve"> instrument, the application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made in any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form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Institute </w:t>
      </w:r>
      <w:proofErr w:type="spellStart"/>
      <w:r>
        <w:rPr>
          <w:rFonts w:ascii="Arial" w:eastAsia="Arial" w:hAnsi="Arial" w:cs="Arial"/>
        </w:rPr>
        <w:t>publicly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offers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accepts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9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(b)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not </w:t>
      </w:r>
      <w:proofErr w:type="spellStart"/>
      <w:r>
        <w:rPr>
          <w:rFonts w:ascii="Arial" w:eastAsia="Arial" w:hAnsi="Arial" w:cs="Arial"/>
        </w:rPr>
        <w:t>impose</w:t>
      </w:r>
      <w:proofErr w:type="spellEnd"/>
      <w:r>
        <w:rPr>
          <w:rFonts w:ascii="Arial" w:eastAsia="Arial" w:hAnsi="Arial" w:cs="Arial"/>
        </w:rPr>
        <w:t xml:space="preserve"> any </w:t>
      </w:r>
      <w:proofErr w:type="spellStart"/>
      <w:r>
        <w:rPr>
          <w:rFonts w:ascii="Arial" w:eastAsia="Arial" w:hAnsi="Arial" w:cs="Arial"/>
        </w:rPr>
        <w:t>obligations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beyond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moral</w:t>
      </w:r>
      <w:proofErr w:type="spellEnd"/>
      <w:r>
        <w:rPr>
          <w:rFonts w:ascii="Arial" w:eastAsia="Arial" w:hAnsi="Arial" w:cs="Arial"/>
        </w:rPr>
        <w:t xml:space="preserve"> support for the existence of the Institute; </w:t>
      </w:r>
    </w:p>
    <w:p w14:paraId="0F422B9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(c)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lapse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not </w:t>
      </w:r>
      <w:proofErr w:type="spellStart"/>
      <w:r>
        <w:rPr>
          <w:rFonts w:ascii="Arial" w:eastAsia="Arial" w:hAnsi="Arial" w:cs="Arial"/>
        </w:rPr>
        <w:t>renewed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from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signing</w:t>
      </w:r>
      <w:proofErr w:type="spellEnd"/>
      <w:r>
        <w:rPr>
          <w:rFonts w:ascii="Arial" w:eastAsia="Arial" w:hAnsi="Arial" w:cs="Arial"/>
        </w:rPr>
        <w:t xml:space="preserve"> the instrument of </w:t>
      </w:r>
      <w:proofErr w:type="spellStart"/>
      <w:r>
        <w:rPr>
          <w:rFonts w:ascii="Arial" w:eastAsia="Arial" w:hAnsi="Arial" w:cs="Arial"/>
        </w:rPr>
        <w:t>affiliation</w:t>
      </w:r>
      <w:proofErr w:type="spellEnd"/>
      <w:r>
        <w:rPr>
          <w:rFonts w:ascii="Arial" w:eastAsia="Arial" w:hAnsi="Arial" w:cs="Arial"/>
        </w:rPr>
        <w:t xml:space="preserve">, from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transfer to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form of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, or from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revokes</w:t>
      </w:r>
      <w:proofErr w:type="spellEnd"/>
      <w:r>
        <w:rPr>
          <w:rFonts w:ascii="Arial" w:eastAsia="Arial" w:hAnsi="Arial" w:cs="Arial"/>
        </w:rPr>
        <w:t xml:space="preserve"> his/her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 on the instrument of </w:t>
      </w:r>
      <w:proofErr w:type="spellStart"/>
      <w:r>
        <w:rPr>
          <w:rFonts w:ascii="Arial" w:eastAsia="Arial" w:hAnsi="Arial" w:cs="Arial"/>
        </w:rPr>
        <w:t>affiliation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9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revoke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contrary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. </w:t>
      </w:r>
    </w:p>
    <w:p w14:paraId="62D79778" w14:textId="77777777" w:rsidR="00187B45" w:rsidRDefault="00187B45">
      <w:pPr>
        <w:rPr>
          <w:rFonts w:ascii="Arial" w:eastAsia="Arial" w:hAnsi="Arial" w:cs="Arial"/>
        </w:rPr>
      </w:pPr>
    </w:p>
    <w:p w14:paraId="7844DD45" w14:textId="77777777" w:rsidR="00187B45" w:rsidRDefault="00187B45">
      <w:pPr>
        <w:rPr>
          <w:rFonts w:ascii="Arial" w:eastAsia="Arial" w:hAnsi="Arial" w:cs="Arial"/>
        </w:rPr>
      </w:pPr>
    </w:p>
    <w:p w14:paraId="0F422B9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b. </w:t>
      </w:r>
      <w:proofErr w:type="spellStart"/>
      <w:r>
        <w:rPr>
          <w:rFonts w:ascii="Arial" w:eastAsia="Arial" w:hAnsi="Arial" w:cs="Arial"/>
          <w:b/>
        </w:rPr>
        <w:t>Contributing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 xml:space="preserve">:  </w:t>
      </w:r>
    </w:p>
    <w:p w14:paraId="0F422B9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(a) A person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become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the Institute </w:t>
      </w:r>
      <w:proofErr w:type="spellStart"/>
      <w:r>
        <w:rPr>
          <w:rFonts w:ascii="Arial" w:eastAsia="Arial" w:hAnsi="Arial" w:cs="Arial"/>
        </w:rPr>
        <w:t>receives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 and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informed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payer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payment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9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(b) A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access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within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scope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print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electronic</w:t>
      </w:r>
      <w:proofErr w:type="spellEnd"/>
      <w:r>
        <w:rPr>
          <w:rFonts w:ascii="Arial" w:eastAsia="Arial" w:hAnsi="Arial" w:cs="Arial"/>
        </w:rPr>
        <w:t xml:space="preserve"> form;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invited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attend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body, the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advisory </w:t>
      </w:r>
      <w:proofErr w:type="spellStart"/>
      <w:r>
        <w:rPr>
          <w:rFonts w:ascii="Arial" w:eastAsia="Arial" w:hAnsi="Arial" w:cs="Arial"/>
        </w:rPr>
        <w:t>vote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9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(c) An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maintain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excellent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reputation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dues</w:t>
      </w:r>
      <w:proofErr w:type="spellEnd"/>
      <w:r>
        <w:rPr>
          <w:rFonts w:ascii="Arial" w:eastAsia="Arial" w:hAnsi="Arial" w:cs="Arial"/>
        </w:rPr>
        <w:t xml:space="preserve">;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of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determine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amount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 for the </w:t>
      </w:r>
      <w:proofErr w:type="spellStart"/>
      <w:r>
        <w:rPr>
          <w:rFonts w:ascii="Arial" w:eastAsia="Arial" w:hAnsi="Arial" w:cs="Arial"/>
        </w:rPr>
        <w:t>calendar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>.</w:t>
      </w:r>
    </w:p>
    <w:p w14:paraId="0F422B9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(d)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stop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revokes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 on the instrument of </w:t>
      </w:r>
      <w:proofErr w:type="spellStart"/>
      <w:r>
        <w:rPr>
          <w:rFonts w:ascii="Arial" w:eastAsia="Arial" w:hAnsi="Arial" w:cs="Arial"/>
        </w:rPr>
        <w:t>admission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converted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form of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Suppose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arrears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paying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fees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over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despite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reminder</w:t>
      </w:r>
      <w:proofErr w:type="spellEnd"/>
      <w:r>
        <w:rPr>
          <w:rFonts w:ascii="Arial" w:eastAsia="Arial" w:hAnsi="Arial" w:cs="Arial"/>
        </w:rPr>
        <w:t xml:space="preserve">. In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case, the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converted</w:t>
      </w:r>
      <w:proofErr w:type="spellEnd"/>
      <w:r>
        <w:rPr>
          <w:rFonts w:ascii="Arial" w:eastAsia="Arial" w:hAnsi="Arial" w:cs="Arial"/>
        </w:rPr>
        <w:t xml:space="preserve"> to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 </w:t>
      </w:r>
    </w:p>
    <w:p w14:paraId="0F422B9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cancel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violates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A0" w14:textId="77777777" w:rsidR="005047FB" w:rsidRDefault="005047FB">
      <w:pPr>
        <w:rPr>
          <w:rFonts w:ascii="Arial" w:eastAsia="Arial" w:hAnsi="Arial" w:cs="Arial"/>
        </w:rPr>
      </w:pPr>
    </w:p>
    <w:p w14:paraId="0F422BA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 </w:t>
      </w:r>
      <w:proofErr w:type="spellStart"/>
      <w:r>
        <w:rPr>
          <w:rFonts w:ascii="Arial" w:eastAsia="Arial" w:hAnsi="Arial" w:cs="Arial"/>
          <w:b/>
        </w:rPr>
        <w:t>Active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 </w:t>
      </w:r>
    </w:p>
    <w:p w14:paraId="0F422BA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(a)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contributing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expresses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interest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actively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participates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in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established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upon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Board's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approval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application.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appeal </w:t>
      </w:r>
      <w:proofErr w:type="spellStart"/>
      <w:r>
        <w:rPr>
          <w:rFonts w:ascii="Arial" w:eastAsia="Arial" w:hAnsi="Arial" w:cs="Arial"/>
        </w:rPr>
        <w:t>against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refusal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to the Audit and </w:t>
      </w:r>
      <w:proofErr w:type="spellStart"/>
      <w:r>
        <w:rPr>
          <w:rFonts w:ascii="Arial" w:eastAsia="Arial" w:hAnsi="Arial" w:cs="Arial"/>
        </w:rPr>
        <w:t>Control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A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(b)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participate</w:t>
      </w:r>
      <w:proofErr w:type="spellEnd"/>
      <w:r>
        <w:rPr>
          <w:rFonts w:ascii="Arial" w:eastAsia="Arial" w:hAnsi="Arial" w:cs="Arial"/>
        </w:rPr>
        <w:t xml:space="preserve"> in and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adequately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of the Institute, and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elect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bodies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upon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reaching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age</w:t>
      </w:r>
      <w:proofErr w:type="spellEnd"/>
      <w:r>
        <w:rPr>
          <w:rFonts w:ascii="Arial" w:eastAsia="Arial" w:hAnsi="Arial" w:cs="Arial"/>
        </w:rPr>
        <w:t xml:space="preserve"> of majority; </w:t>
      </w:r>
    </w:p>
    <w:p w14:paraId="0F422BA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(c)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obliged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take</w:t>
      </w:r>
      <w:proofErr w:type="spellEnd"/>
      <w:r>
        <w:rPr>
          <w:rFonts w:ascii="Arial" w:eastAsia="Arial" w:hAnsi="Arial" w:cs="Arial"/>
        </w:rPr>
        <w:t xml:space="preserve"> part </w:t>
      </w:r>
      <w:proofErr w:type="spellStart"/>
      <w:r>
        <w:rPr>
          <w:rFonts w:ascii="Arial" w:eastAsia="Arial" w:hAnsi="Arial" w:cs="Arial"/>
        </w:rPr>
        <w:t>actively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best</w:t>
      </w:r>
      <w:proofErr w:type="spellEnd"/>
      <w:r>
        <w:rPr>
          <w:rFonts w:ascii="Arial" w:eastAsia="Arial" w:hAnsi="Arial" w:cs="Arial"/>
        </w:rPr>
        <w:t xml:space="preserve"> of his/her </w:t>
      </w:r>
      <w:proofErr w:type="spellStart"/>
      <w:r>
        <w:rPr>
          <w:rFonts w:ascii="Arial" w:eastAsia="Arial" w:hAnsi="Arial" w:cs="Arial"/>
        </w:rPr>
        <w:t>ability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expertise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Institute, to </w:t>
      </w:r>
      <w:proofErr w:type="spellStart"/>
      <w:r>
        <w:rPr>
          <w:rFonts w:ascii="Arial" w:eastAsia="Arial" w:hAnsi="Arial" w:cs="Arial"/>
        </w:rPr>
        <w:t>abide</w:t>
      </w:r>
      <w:proofErr w:type="spellEnd"/>
      <w:r>
        <w:rPr>
          <w:rFonts w:ascii="Arial" w:eastAsia="Arial" w:hAnsi="Arial" w:cs="Arial"/>
        </w:rPr>
        <w:t xml:space="preserve"> by the Statute of the Institute and the </w:t>
      </w:r>
      <w:proofErr w:type="spellStart"/>
      <w:r>
        <w:rPr>
          <w:rFonts w:ascii="Arial" w:eastAsia="Arial" w:hAnsi="Arial" w:cs="Arial"/>
        </w:rPr>
        <w:t>resolutions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individual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bodies</w:t>
      </w:r>
      <w:proofErr w:type="spellEnd"/>
      <w:r>
        <w:rPr>
          <w:rFonts w:ascii="Arial" w:eastAsia="Arial" w:hAnsi="Arial" w:cs="Arial"/>
        </w:rPr>
        <w:t xml:space="preserve"> of the Institute, and to </w:t>
      </w:r>
      <w:proofErr w:type="spellStart"/>
      <w:r>
        <w:rPr>
          <w:rFonts w:ascii="Arial" w:eastAsia="Arial" w:hAnsi="Arial" w:cs="Arial"/>
        </w:rPr>
        <w:t>perform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functions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tasks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entrusted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him</w:t>
      </w:r>
      <w:proofErr w:type="spellEnd"/>
      <w:r>
        <w:rPr>
          <w:rFonts w:ascii="Arial" w:eastAsia="Arial" w:hAnsi="Arial" w:cs="Arial"/>
        </w:rPr>
        <w:t xml:space="preserve">/her </w:t>
      </w:r>
      <w:proofErr w:type="spellStart"/>
      <w:r>
        <w:rPr>
          <w:rFonts w:ascii="Arial" w:eastAsia="Arial" w:hAnsi="Arial" w:cs="Arial"/>
        </w:rPr>
        <w:t>responsibly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impartially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objectively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obliged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take</w:t>
      </w:r>
      <w:proofErr w:type="spellEnd"/>
      <w:r>
        <w:rPr>
          <w:rFonts w:ascii="Arial" w:eastAsia="Arial" w:hAnsi="Arial" w:cs="Arial"/>
        </w:rPr>
        <w:t xml:space="preserve"> care of the </w:t>
      </w:r>
      <w:proofErr w:type="spellStart"/>
      <w:r>
        <w:rPr>
          <w:rFonts w:ascii="Arial" w:eastAsia="Arial" w:hAnsi="Arial" w:cs="Arial"/>
        </w:rPr>
        <w:t>good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 xml:space="preserve"> of the Institute and to </w:t>
      </w:r>
      <w:proofErr w:type="spellStart"/>
      <w:r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regularly</w:t>
      </w:r>
      <w:proofErr w:type="spellEnd"/>
      <w:r>
        <w:rPr>
          <w:rFonts w:ascii="Arial" w:eastAsia="Arial" w:hAnsi="Arial" w:cs="Arial"/>
        </w:rPr>
        <w:t xml:space="preserve">; the </w:t>
      </w:r>
      <w:proofErr w:type="spellStart"/>
      <w:r>
        <w:rPr>
          <w:rFonts w:ascii="Arial" w:eastAsia="Arial" w:hAnsi="Arial" w:cs="Arial"/>
        </w:rPr>
        <w:t>amount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determined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elevant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calendar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Board; </w:t>
      </w:r>
    </w:p>
    <w:p w14:paraId="0F422BA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(d)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lapse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cancels</w:t>
      </w:r>
      <w:proofErr w:type="spellEnd"/>
      <w:r>
        <w:rPr>
          <w:rFonts w:ascii="Arial" w:eastAsia="Arial" w:hAnsi="Arial" w:cs="Arial"/>
        </w:rPr>
        <w:t xml:space="preserve"> his/her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switches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form of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;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 xml:space="preserve">to </w:t>
      </w:r>
      <w:proofErr w:type="spellStart"/>
      <w:r>
        <w:rPr>
          <w:rFonts w:ascii="Arial" w:eastAsia="Arial" w:hAnsi="Arial" w:cs="Arial"/>
        </w:rPr>
        <w:t>cancel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contrary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of the Institute. </w:t>
      </w:r>
    </w:p>
    <w:p w14:paraId="0F422BA6" w14:textId="77777777" w:rsidR="005047FB" w:rsidRDefault="00187B4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Suppose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passive</w:t>
      </w:r>
      <w:proofErr w:type="spellEnd"/>
      <w:r>
        <w:rPr>
          <w:rFonts w:ascii="Arial" w:eastAsia="Arial" w:hAnsi="Arial" w:cs="Arial"/>
        </w:rPr>
        <w:t xml:space="preserve"> for a </w:t>
      </w:r>
      <w:proofErr w:type="spellStart"/>
      <w:r>
        <w:rPr>
          <w:rFonts w:ascii="Arial" w:eastAsia="Arial" w:hAnsi="Arial" w:cs="Arial"/>
        </w:rPr>
        <w:t>prolonged</w:t>
      </w:r>
      <w:proofErr w:type="spellEnd"/>
      <w:r>
        <w:rPr>
          <w:rFonts w:ascii="Arial" w:eastAsia="Arial" w:hAnsi="Arial" w:cs="Arial"/>
        </w:rPr>
        <w:t xml:space="preserve"> period or has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delinquent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dues</w:t>
      </w:r>
      <w:proofErr w:type="spellEnd"/>
      <w:r>
        <w:rPr>
          <w:rFonts w:ascii="Arial" w:eastAsia="Arial" w:hAnsi="Arial" w:cs="Arial"/>
        </w:rPr>
        <w:t xml:space="preserve"> for more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despite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reminder</w:t>
      </w:r>
      <w:proofErr w:type="spellEnd"/>
      <w:r>
        <w:rPr>
          <w:rFonts w:ascii="Arial" w:eastAsia="Arial" w:hAnsi="Arial" w:cs="Arial"/>
        </w:rPr>
        <w:t xml:space="preserve">. In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case,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transfer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to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A7" w14:textId="77777777" w:rsidR="005047FB" w:rsidRDefault="005047FB">
      <w:pPr>
        <w:rPr>
          <w:rFonts w:ascii="Arial" w:eastAsia="Arial" w:hAnsi="Arial" w:cs="Arial"/>
        </w:rPr>
      </w:pPr>
    </w:p>
    <w:p w14:paraId="0F422BA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</w:t>
      </w:r>
      <w:proofErr w:type="spellStart"/>
      <w:r>
        <w:rPr>
          <w:rFonts w:ascii="Arial" w:eastAsia="Arial" w:hAnsi="Arial" w:cs="Arial"/>
          <w:b/>
        </w:rPr>
        <w:t>Collective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0F422BA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(a) a non-profit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entity, </w:t>
      </w:r>
      <w:proofErr w:type="spellStart"/>
      <w:r>
        <w:rPr>
          <w:rFonts w:ascii="Arial" w:eastAsia="Arial" w:hAnsi="Arial" w:cs="Arial"/>
        </w:rPr>
        <w:t>excluding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political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aimed</w:t>
      </w:r>
      <w:proofErr w:type="spellEnd"/>
      <w:r>
        <w:rPr>
          <w:rFonts w:ascii="Arial" w:eastAsia="Arial" w:hAnsi="Arial" w:cs="Arial"/>
        </w:rPr>
        <w:t xml:space="preserve"> at the </w:t>
      </w:r>
      <w:proofErr w:type="spellStart"/>
      <w:r>
        <w:rPr>
          <w:rFonts w:ascii="Arial" w:eastAsia="Arial" w:hAnsi="Arial" w:cs="Arial"/>
        </w:rPr>
        <w:t>protection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consumer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interests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general</w:t>
      </w:r>
      <w:proofErr w:type="spellEnd"/>
      <w:r>
        <w:rPr>
          <w:rFonts w:ascii="Arial" w:eastAsia="Arial" w:hAnsi="Arial" w:cs="Arial"/>
        </w:rPr>
        <w:t xml:space="preserve"> or in a </w:t>
      </w:r>
      <w:proofErr w:type="spellStart"/>
      <w:r>
        <w:rPr>
          <w:rFonts w:ascii="Arial" w:eastAsia="Arial" w:hAnsi="Arial" w:cs="Arial"/>
        </w:rPr>
        <w:t>specific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sector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become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in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established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approval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based</w:t>
      </w:r>
      <w:proofErr w:type="spellEnd"/>
      <w:r>
        <w:rPr>
          <w:rFonts w:ascii="Arial" w:eastAsia="Arial" w:hAnsi="Arial" w:cs="Arial"/>
        </w:rPr>
        <w:t xml:space="preserve"> on a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application and </w:t>
      </w:r>
      <w:proofErr w:type="spellStart"/>
      <w:r>
        <w:rPr>
          <w:rFonts w:ascii="Arial" w:eastAsia="Arial" w:hAnsi="Arial" w:cs="Arial"/>
        </w:rPr>
        <w:t>payment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fee; </w:t>
      </w:r>
    </w:p>
    <w:p w14:paraId="0F422BA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(b)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 and to </w:t>
      </w:r>
      <w:proofErr w:type="spellStart"/>
      <w:r>
        <w:rPr>
          <w:rFonts w:ascii="Arial" w:eastAsia="Arial" w:hAnsi="Arial" w:cs="Arial"/>
        </w:rPr>
        <w:t>take</w:t>
      </w:r>
      <w:proofErr w:type="spellEnd"/>
      <w:r>
        <w:rPr>
          <w:rFonts w:ascii="Arial" w:eastAsia="Arial" w:hAnsi="Arial" w:cs="Arial"/>
        </w:rPr>
        <w:t xml:space="preserve"> part in the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advisory </w:t>
      </w:r>
      <w:proofErr w:type="spellStart"/>
      <w:r>
        <w:rPr>
          <w:rFonts w:ascii="Arial" w:eastAsia="Arial" w:hAnsi="Arial" w:cs="Arial"/>
        </w:rPr>
        <w:t>through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appointed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A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(c) the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appoint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representative</w:t>
      </w:r>
      <w:proofErr w:type="spellEnd"/>
      <w:r>
        <w:rPr>
          <w:rFonts w:ascii="Arial" w:eastAsia="Arial" w:hAnsi="Arial" w:cs="Arial"/>
        </w:rPr>
        <w:t xml:space="preserve"> and at least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alternate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participate</w:t>
      </w:r>
      <w:proofErr w:type="spellEnd"/>
      <w:r>
        <w:rPr>
          <w:rFonts w:ascii="Arial" w:eastAsia="Arial" w:hAnsi="Arial" w:cs="Arial"/>
        </w:rPr>
        <w:t xml:space="preserve"> in the Institute,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meet the </w:t>
      </w:r>
      <w:proofErr w:type="spellStart"/>
      <w:r>
        <w:rPr>
          <w:rFonts w:ascii="Arial" w:eastAsia="Arial" w:hAnsi="Arial" w:cs="Arial"/>
        </w:rPr>
        <w:t>conditions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imposed</w:t>
      </w:r>
      <w:proofErr w:type="spellEnd"/>
      <w:r>
        <w:rPr>
          <w:rFonts w:ascii="Arial" w:eastAsia="Arial" w:hAnsi="Arial" w:cs="Arial"/>
        </w:rPr>
        <w:t xml:space="preserve"> on a </w:t>
      </w:r>
      <w:proofErr w:type="spellStart"/>
      <w:r>
        <w:rPr>
          <w:rFonts w:ascii="Arial" w:eastAsia="Arial" w:hAnsi="Arial" w:cs="Arial"/>
        </w:rPr>
        <w:t>sympathetic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, report at least </w:t>
      </w:r>
      <w:proofErr w:type="spellStart"/>
      <w:r>
        <w:rPr>
          <w:rFonts w:ascii="Arial" w:eastAsia="Arial" w:hAnsi="Arial" w:cs="Arial"/>
        </w:rPr>
        <w:t>once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to the Institute on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 in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amount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determined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Board; </w:t>
      </w:r>
    </w:p>
    <w:p w14:paraId="0F422BA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(d)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cease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resignation</w:t>
      </w:r>
      <w:proofErr w:type="spellEnd"/>
      <w:r>
        <w:rPr>
          <w:rFonts w:ascii="Arial" w:eastAsia="Arial" w:hAnsi="Arial" w:cs="Arial"/>
        </w:rPr>
        <w:t xml:space="preserve"> from the Institute, </w:t>
      </w:r>
      <w:proofErr w:type="spellStart"/>
      <w:r>
        <w:rPr>
          <w:rFonts w:ascii="Arial" w:eastAsia="Arial" w:hAnsi="Arial" w:cs="Arial"/>
        </w:rPr>
        <w:t>dissolution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merger</w:t>
      </w:r>
      <w:proofErr w:type="spellEnd"/>
      <w:r>
        <w:rPr>
          <w:rFonts w:ascii="Arial" w:eastAsia="Arial" w:hAnsi="Arial" w:cs="Arial"/>
        </w:rPr>
        <w:t xml:space="preserve">, or </w:t>
      </w:r>
      <w:proofErr w:type="spellStart"/>
      <w:r>
        <w:rPr>
          <w:rFonts w:ascii="Arial" w:eastAsia="Arial" w:hAnsi="Arial" w:cs="Arial"/>
        </w:rPr>
        <w:t>division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, or a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to </w:t>
      </w:r>
      <w:proofErr w:type="spellStart"/>
      <w:r>
        <w:rPr>
          <w:rFonts w:ascii="Arial" w:eastAsia="Arial" w:hAnsi="Arial" w:cs="Arial"/>
        </w:rPr>
        <w:t>cease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conflict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entity </w:t>
      </w:r>
      <w:proofErr w:type="spellStart"/>
      <w:r>
        <w:rPr>
          <w:rFonts w:ascii="Arial" w:eastAsia="Arial" w:hAnsi="Arial" w:cs="Arial"/>
        </w:rPr>
        <w:t>expresses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interest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continuing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merger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division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continuous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AD" w14:textId="77777777" w:rsidR="005047FB" w:rsidRDefault="00187B4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, more, or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entities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division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continue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exercise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</w:t>
      </w:r>
    </w:p>
    <w:p w14:paraId="0F422BAE" w14:textId="77777777" w:rsidR="005047FB" w:rsidRDefault="005047FB">
      <w:pPr>
        <w:rPr>
          <w:rFonts w:ascii="Arial" w:eastAsia="Arial" w:hAnsi="Arial" w:cs="Arial"/>
        </w:rPr>
      </w:pPr>
    </w:p>
    <w:p w14:paraId="0F422BA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e. </w:t>
      </w:r>
      <w:proofErr w:type="spellStart"/>
      <w:r>
        <w:rPr>
          <w:rFonts w:ascii="Arial" w:eastAsia="Arial" w:hAnsi="Arial" w:cs="Arial"/>
          <w:b/>
        </w:rPr>
        <w:t>Honorary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Membership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 </w:t>
      </w:r>
    </w:p>
    <w:p w14:paraId="0F422BB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granted</w:t>
      </w:r>
      <w:proofErr w:type="spellEnd"/>
      <w:r>
        <w:rPr>
          <w:rFonts w:ascii="Arial" w:eastAsia="Arial" w:hAnsi="Arial" w:cs="Arial"/>
        </w:rPr>
        <w:t xml:space="preserve"> to a natural or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made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outstanding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contribution</w:t>
      </w:r>
      <w:proofErr w:type="spellEnd"/>
      <w:r>
        <w:rPr>
          <w:rFonts w:ascii="Arial" w:eastAsia="Arial" w:hAnsi="Arial" w:cs="Arial"/>
        </w:rPr>
        <w:t xml:space="preserve"> to the development of the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of the Institute or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made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exceptional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contribution</w:t>
      </w:r>
      <w:proofErr w:type="spellEnd"/>
      <w:r>
        <w:rPr>
          <w:rFonts w:ascii="Arial" w:eastAsia="Arial" w:hAnsi="Arial" w:cs="Arial"/>
        </w:rPr>
        <w:t xml:space="preserve"> to the development of the Institute.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granted</w:t>
      </w:r>
      <w:proofErr w:type="spellEnd"/>
      <w:r>
        <w:rPr>
          <w:rFonts w:ascii="Arial" w:eastAsia="Arial" w:hAnsi="Arial" w:cs="Arial"/>
        </w:rPr>
        <w:t xml:space="preserve"> in memoriam; </w:t>
      </w:r>
    </w:p>
    <w:p w14:paraId="0F422BB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 and to </w:t>
      </w:r>
      <w:proofErr w:type="spellStart"/>
      <w:r>
        <w:rPr>
          <w:rFonts w:ascii="Arial" w:eastAsia="Arial" w:hAnsi="Arial" w:cs="Arial"/>
        </w:rPr>
        <w:t>attend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advisory </w:t>
      </w:r>
      <w:proofErr w:type="spellStart"/>
      <w:r>
        <w:rPr>
          <w:rFonts w:ascii="Arial" w:eastAsia="Arial" w:hAnsi="Arial" w:cs="Arial"/>
        </w:rPr>
        <w:t>vote</w:t>
      </w:r>
      <w:proofErr w:type="spellEnd"/>
      <w:r>
        <w:rPr>
          <w:rFonts w:ascii="Arial" w:eastAsia="Arial" w:hAnsi="Arial" w:cs="Arial"/>
        </w:rPr>
        <w:t xml:space="preserve">; </w:t>
      </w:r>
    </w:p>
    <w:p w14:paraId="0F422BB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obliged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uphold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good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 xml:space="preserve"> of the Institute; </w:t>
      </w:r>
    </w:p>
    <w:p w14:paraId="0F422BB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d)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begin</w:t>
      </w:r>
      <w:proofErr w:type="spellEnd"/>
      <w:r>
        <w:rPr>
          <w:rFonts w:ascii="Arial" w:eastAsia="Arial" w:hAnsi="Arial" w:cs="Arial"/>
        </w:rPr>
        <w:t xml:space="preserve"> or start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approval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Board.</w:t>
      </w:r>
    </w:p>
    <w:p w14:paraId="0F422BB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stop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renounces</w:t>
      </w:r>
      <w:proofErr w:type="spellEnd"/>
      <w:r>
        <w:rPr>
          <w:rFonts w:ascii="Arial" w:eastAsia="Arial" w:hAnsi="Arial" w:cs="Arial"/>
        </w:rPr>
        <w:t xml:space="preserve"> his/her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terminates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for </w:t>
      </w:r>
      <w:proofErr w:type="spellStart"/>
      <w:r>
        <w:rPr>
          <w:rFonts w:ascii="Arial" w:eastAsia="Arial" w:hAnsi="Arial" w:cs="Arial"/>
        </w:rPr>
        <w:t>breach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Honorary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duties</w:t>
      </w:r>
      <w:proofErr w:type="spellEnd"/>
      <w:r>
        <w:rPr>
          <w:rFonts w:ascii="Arial" w:eastAsia="Arial" w:hAnsi="Arial" w:cs="Arial"/>
        </w:rPr>
        <w:t>.</w:t>
      </w:r>
    </w:p>
    <w:p w14:paraId="0F422BB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 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revoke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appeal to the </w:t>
      </w:r>
      <w:proofErr w:type="spellStart"/>
      <w:r>
        <w:rPr>
          <w:rFonts w:ascii="Arial" w:eastAsia="Arial" w:hAnsi="Arial" w:cs="Arial"/>
        </w:rPr>
        <w:t>Review</w:t>
      </w:r>
      <w:proofErr w:type="spellEnd"/>
      <w:r>
        <w:rPr>
          <w:rFonts w:ascii="Arial" w:eastAsia="Arial" w:hAnsi="Arial" w:cs="Arial"/>
        </w:rPr>
        <w:t xml:space="preserve"> and Audit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suspend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>.</w:t>
      </w:r>
    </w:p>
    <w:p w14:paraId="0F422BB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3. 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in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stop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dissolution</w:t>
      </w:r>
      <w:proofErr w:type="spellEnd"/>
      <w:r>
        <w:rPr>
          <w:rFonts w:ascii="Arial" w:eastAsia="Arial" w:hAnsi="Arial" w:cs="Arial"/>
        </w:rPr>
        <w:t xml:space="preserve"> of the Institute.</w:t>
      </w:r>
    </w:p>
    <w:p w14:paraId="0F422BB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4. The </w:t>
      </w:r>
      <w:proofErr w:type="spellStart"/>
      <w:r>
        <w:rPr>
          <w:rFonts w:ascii="Arial" w:eastAsia="Arial" w:hAnsi="Arial" w:cs="Arial"/>
        </w:rPr>
        <w:t>same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continue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regardless</w:t>
      </w:r>
      <w:proofErr w:type="spellEnd"/>
      <w:r>
        <w:rPr>
          <w:rFonts w:ascii="Arial" w:eastAsia="Arial" w:hAnsi="Arial" w:cs="Arial"/>
        </w:rPr>
        <w:t xml:space="preserve"> of any </w:t>
      </w:r>
      <w:proofErr w:type="spellStart"/>
      <w:r>
        <w:rPr>
          <w:rFonts w:ascii="Arial" w:eastAsia="Arial" w:hAnsi="Arial" w:cs="Arial"/>
        </w:rPr>
        <w:t>change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form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term.</w:t>
      </w:r>
    </w:p>
    <w:p w14:paraId="0F422BB8" w14:textId="77777777" w:rsidR="005047FB" w:rsidRDefault="005047FB">
      <w:pPr>
        <w:rPr>
          <w:rFonts w:ascii="Arial" w:eastAsia="Arial" w:hAnsi="Arial" w:cs="Arial"/>
        </w:rPr>
      </w:pPr>
    </w:p>
    <w:p w14:paraId="0F422BB9" w14:textId="77777777" w:rsidR="005047FB" w:rsidRDefault="00187B45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V.</w:t>
      </w:r>
    </w:p>
    <w:p w14:paraId="0F422BBA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Organization</w:t>
      </w:r>
      <w:proofErr w:type="spellEnd"/>
      <w:r>
        <w:rPr>
          <w:rFonts w:ascii="Arial" w:eastAsia="Arial" w:hAnsi="Arial" w:cs="Arial"/>
        </w:rPr>
        <w:t xml:space="preserve"> of the Institute</w:t>
      </w:r>
    </w:p>
    <w:p w14:paraId="0F422BB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14:paraId="0F422BB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The </w:t>
      </w:r>
      <w:proofErr w:type="spellStart"/>
      <w:r>
        <w:rPr>
          <w:rFonts w:ascii="Arial" w:eastAsia="Arial" w:hAnsi="Arial" w:cs="Arial"/>
          <w:b/>
        </w:rPr>
        <w:t>bodies</w:t>
      </w:r>
      <w:proofErr w:type="spellEnd"/>
      <w:r>
        <w:rPr>
          <w:rFonts w:ascii="Arial" w:eastAsia="Arial" w:hAnsi="Arial" w:cs="Arial"/>
          <w:b/>
        </w:rPr>
        <w:t xml:space="preserve"> of the Institute are:</w:t>
      </w:r>
    </w:p>
    <w:p w14:paraId="0F422BBD" w14:textId="77777777" w:rsidR="005047FB" w:rsidRDefault="00187B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Assembly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embers</w:t>
      </w:r>
      <w:proofErr w:type="spellEnd"/>
    </w:p>
    <w:p w14:paraId="0F422BBE" w14:textId="77777777" w:rsidR="005047FB" w:rsidRDefault="00187B45">
      <w:pPr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</w:t>
      </w:r>
    </w:p>
    <w:p w14:paraId="0F422BBF" w14:textId="77777777" w:rsidR="005047FB" w:rsidRDefault="00187B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Audit and </w:t>
      </w:r>
      <w:proofErr w:type="spellStart"/>
      <w:r>
        <w:rPr>
          <w:rFonts w:ascii="Arial" w:eastAsia="Arial" w:hAnsi="Arial" w:cs="Arial"/>
          <w:color w:val="000000"/>
        </w:rPr>
        <w:t>Control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Commission</w:t>
      </w:r>
      <w:proofErr w:type="spellEnd"/>
    </w:p>
    <w:p w14:paraId="0F422BC0" w14:textId="77777777" w:rsidR="005047FB" w:rsidRDefault="00187B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other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bodies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if</w:t>
      </w:r>
      <w:proofErr w:type="spellEnd"/>
      <w:r>
        <w:rPr>
          <w:rFonts w:ascii="Arial" w:eastAsia="Arial" w:hAnsi="Arial" w:cs="Arial"/>
          <w:color w:val="000000"/>
        </w:rPr>
        <w:t xml:space="preserve"> any, </w:t>
      </w:r>
      <w:proofErr w:type="spellStart"/>
      <w:r>
        <w:rPr>
          <w:rFonts w:ascii="Arial" w:eastAsia="Arial" w:hAnsi="Arial" w:cs="Arial"/>
          <w:color w:val="000000"/>
        </w:rPr>
        <w:t>approved</w:t>
      </w:r>
      <w:proofErr w:type="spellEnd"/>
      <w:r>
        <w:rPr>
          <w:rFonts w:ascii="Arial" w:eastAsia="Arial" w:hAnsi="Arial" w:cs="Arial"/>
          <w:color w:val="000000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embers</w:t>
      </w:r>
      <w:proofErr w:type="spellEnd"/>
    </w:p>
    <w:p w14:paraId="0F422BC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C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</w:t>
      </w:r>
      <w:proofErr w:type="spellStart"/>
      <w:r>
        <w:rPr>
          <w:rFonts w:ascii="Arial" w:eastAsia="Arial" w:hAnsi="Arial" w:cs="Arial"/>
          <w:b/>
        </w:rPr>
        <w:t>Assembly</w:t>
      </w:r>
      <w:proofErr w:type="spellEnd"/>
      <w:r>
        <w:rPr>
          <w:rFonts w:ascii="Arial" w:eastAsia="Arial" w:hAnsi="Arial" w:cs="Arial"/>
          <w:b/>
        </w:rPr>
        <w:t xml:space="preserve"> of </w:t>
      </w:r>
      <w:proofErr w:type="spellStart"/>
      <w:r>
        <w:rPr>
          <w:rFonts w:ascii="Arial" w:eastAsia="Arial" w:hAnsi="Arial" w:cs="Arial"/>
          <w:b/>
        </w:rPr>
        <w:t>Members</w:t>
      </w:r>
      <w:proofErr w:type="spellEnd"/>
    </w:p>
    <w:p w14:paraId="0F422BC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1.      </w:t>
      </w:r>
      <w:r>
        <w:rPr>
          <w:rFonts w:ascii="Arial" w:eastAsia="Arial" w:hAnsi="Arial" w:cs="Arial"/>
          <w:b/>
        </w:rPr>
        <w:t xml:space="preserve">Status of the </w:t>
      </w:r>
      <w:proofErr w:type="spellStart"/>
      <w:r>
        <w:rPr>
          <w:rFonts w:ascii="Arial" w:eastAsia="Arial" w:hAnsi="Arial" w:cs="Arial"/>
          <w:b/>
        </w:rPr>
        <w:t>Assembly</w:t>
      </w:r>
      <w:proofErr w:type="spellEnd"/>
      <w:r>
        <w:rPr>
          <w:rFonts w:ascii="Arial" w:eastAsia="Arial" w:hAnsi="Arial" w:cs="Arial"/>
          <w:b/>
        </w:rPr>
        <w:t xml:space="preserve"> of </w:t>
      </w:r>
      <w:proofErr w:type="spellStart"/>
      <w:r>
        <w:rPr>
          <w:rFonts w:ascii="Arial" w:eastAsia="Arial" w:hAnsi="Arial" w:cs="Arial"/>
          <w:b/>
        </w:rPr>
        <w:t>Members</w:t>
      </w:r>
      <w:proofErr w:type="spellEnd"/>
      <w:r>
        <w:rPr>
          <w:rFonts w:ascii="Arial" w:eastAsia="Arial" w:hAnsi="Arial" w:cs="Arial"/>
        </w:rPr>
        <w:t xml:space="preserve">—The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supreme</w:t>
      </w:r>
      <w:proofErr w:type="spellEnd"/>
      <w:r>
        <w:rPr>
          <w:rFonts w:ascii="Arial" w:eastAsia="Arial" w:hAnsi="Arial" w:cs="Arial"/>
        </w:rPr>
        <w:t xml:space="preserve"> body of the Institute and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consist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defined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IV., 1 c). </w:t>
      </w:r>
    </w:p>
    <w:p w14:paraId="0F422BC4" w14:textId="77777777" w:rsidR="005047FB" w:rsidRDefault="00187B4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proceedings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closed</w:t>
      </w:r>
      <w:proofErr w:type="spellEnd"/>
      <w:r>
        <w:rPr>
          <w:rFonts w:ascii="Arial" w:eastAsia="Arial" w:hAnsi="Arial" w:cs="Arial"/>
        </w:rPr>
        <w:t xml:space="preserve"> to the public.</w:t>
      </w:r>
    </w:p>
    <w:p w14:paraId="0F422BC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2.      </w:t>
      </w:r>
      <w:proofErr w:type="spellStart"/>
      <w:r>
        <w:rPr>
          <w:rFonts w:ascii="Arial" w:eastAsia="Arial" w:hAnsi="Arial" w:cs="Arial"/>
          <w:b/>
        </w:rPr>
        <w:t>Competence</w:t>
      </w:r>
      <w:proofErr w:type="spellEnd"/>
      <w:r>
        <w:rPr>
          <w:rFonts w:ascii="Arial" w:eastAsia="Arial" w:hAnsi="Arial" w:cs="Arial"/>
          <w:b/>
        </w:rPr>
        <w:t xml:space="preserve"> of the </w:t>
      </w:r>
      <w:proofErr w:type="spellStart"/>
      <w:r>
        <w:rPr>
          <w:rFonts w:ascii="Arial" w:eastAsia="Arial" w:hAnsi="Arial" w:cs="Arial"/>
          <w:b/>
        </w:rPr>
        <w:t>Assembly</w:t>
      </w:r>
      <w:proofErr w:type="spellEnd"/>
      <w:r>
        <w:rPr>
          <w:rFonts w:ascii="Arial" w:eastAsia="Arial" w:hAnsi="Arial" w:cs="Arial"/>
          <w:b/>
        </w:rPr>
        <w:t xml:space="preserve"> of </w:t>
      </w:r>
      <w:proofErr w:type="spellStart"/>
      <w:r>
        <w:rPr>
          <w:rFonts w:ascii="Arial" w:eastAsia="Arial" w:hAnsi="Arial" w:cs="Arial"/>
          <w:b/>
        </w:rPr>
        <w:t>Members</w:t>
      </w:r>
      <w:proofErr w:type="spellEnd"/>
    </w:p>
    <w:p w14:paraId="0F422BC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competence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includes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>:</w:t>
      </w:r>
    </w:p>
    <w:p w14:paraId="0F422BC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a. </w:t>
      </w:r>
      <w:proofErr w:type="spellStart"/>
      <w:r>
        <w:rPr>
          <w:rFonts w:ascii="Arial" w:eastAsia="Arial" w:hAnsi="Arial" w:cs="Arial"/>
        </w:rPr>
        <w:t>approval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>,</w:t>
      </w:r>
    </w:p>
    <w:p w14:paraId="0F422BC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proofErr w:type="spellStart"/>
      <w:r>
        <w:rPr>
          <w:rFonts w:ascii="Arial" w:eastAsia="Arial" w:hAnsi="Arial" w:cs="Arial"/>
        </w:rPr>
        <w:t>election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dismissal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Board, the Audit and </w:t>
      </w:r>
      <w:proofErr w:type="spellStart"/>
      <w:r>
        <w:rPr>
          <w:rFonts w:ascii="Arial" w:eastAsia="Arial" w:hAnsi="Arial" w:cs="Arial"/>
        </w:rPr>
        <w:t>Control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bodies</w:t>
      </w:r>
      <w:proofErr w:type="spellEnd"/>
      <w:r>
        <w:rPr>
          <w:rFonts w:ascii="Arial" w:eastAsia="Arial" w:hAnsi="Arial" w:cs="Arial"/>
        </w:rPr>
        <w:t xml:space="preserve"> of the Institute,</w:t>
      </w:r>
    </w:p>
    <w:p w14:paraId="0F422BC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the </w:t>
      </w:r>
      <w:proofErr w:type="spellStart"/>
      <w:r>
        <w:rPr>
          <w:rFonts w:ascii="Arial" w:eastAsia="Arial" w:hAnsi="Arial" w:cs="Arial"/>
        </w:rPr>
        <w:t>creation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abolition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bodies</w:t>
      </w:r>
      <w:proofErr w:type="spellEnd"/>
      <w:r>
        <w:rPr>
          <w:rFonts w:ascii="Arial" w:eastAsia="Arial" w:hAnsi="Arial" w:cs="Arial"/>
        </w:rPr>
        <w:t>,</w:t>
      </w:r>
    </w:p>
    <w:p w14:paraId="0F422BC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the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dissolve</w:t>
      </w:r>
      <w:proofErr w:type="spellEnd"/>
      <w:r>
        <w:rPr>
          <w:rFonts w:ascii="Arial" w:eastAsia="Arial" w:hAnsi="Arial" w:cs="Arial"/>
        </w:rPr>
        <w:t xml:space="preserve"> the Institute,</w:t>
      </w:r>
    </w:p>
    <w:p w14:paraId="0F422BC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the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merge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registered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>,</w:t>
      </w:r>
    </w:p>
    <w:p w14:paraId="0F422BC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f. </w:t>
      </w:r>
      <w:proofErr w:type="spellStart"/>
      <w:r>
        <w:rPr>
          <w:rFonts w:ascii="Arial" w:eastAsia="Arial" w:hAnsi="Arial" w:cs="Arial"/>
        </w:rPr>
        <w:t>making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decisions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issues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or 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>.</w:t>
      </w:r>
    </w:p>
    <w:p w14:paraId="0F422BCD" w14:textId="77777777" w:rsidR="005047FB" w:rsidRDefault="005047FB">
      <w:pPr>
        <w:rPr>
          <w:rFonts w:ascii="Arial" w:eastAsia="Arial" w:hAnsi="Arial" w:cs="Arial"/>
        </w:rPr>
      </w:pPr>
    </w:p>
    <w:p w14:paraId="0F422BCE" w14:textId="77777777" w:rsidR="005047FB" w:rsidRDefault="00187B45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Meeting of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0F422BC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A meeting of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held</w:t>
      </w:r>
      <w:proofErr w:type="spellEnd"/>
      <w:r>
        <w:rPr>
          <w:rFonts w:ascii="Arial" w:eastAsia="Arial" w:hAnsi="Arial" w:cs="Arial"/>
        </w:rPr>
        <w:t xml:space="preserve"> at least </w:t>
      </w:r>
      <w:proofErr w:type="spellStart"/>
      <w:r>
        <w:rPr>
          <w:rFonts w:ascii="Arial" w:eastAsia="Arial" w:hAnsi="Arial" w:cs="Arial"/>
        </w:rPr>
        <w:t>once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>.</w:t>
      </w:r>
    </w:p>
    <w:p w14:paraId="0F422BD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convene</w:t>
      </w:r>
      <w:proofErr w:type="spellEnd"/>
      <w:r>
        <w:rPr>
          <w:rFonts w:ascii="Arial" w:eastAsia="Arial" w:hAnsi="Arial" w:cs="Arial"/>
        </w:rPr>
        <w:t xml:space="preserve"> a meeting of the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sending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by post or e-mail to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meeting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stating</w:t>
      </w:r>
      <w:proofErr w:type="spellEnd"/>
      <w:r>
        <w:rPr>
          <w:rFonts w:ascii="Arial" w:eastAsia="Arial" w:hAnsi="Arial" w:cs="Arial"/>
        </w:rPr>
        <w:t xml:space="preserve"> the place and 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 of the meeting and the draft agenda.</w:t>
      </w:r>
    </w:p>
    <w:p w14:paraId="0F422BD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A </w:t>
      </w:r>
      <w:proofErr w:type="spellStart"/>
      <w:r>
        <w:rPr>
          <w:rFonts w:ascii="Arial" w:eastAsia="Arial" w:hAnsi="Arial" w:cs="Arial"/>
        </w:rPr>
        <w:t>moderator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moderators</w:t>
      </w:r>
      <w:proofErr w:type="spellEnd"/>
      <w:r>
        <w:rPr>
          <w:rFonts w:ascii="Arial" w:eastAsia="Arial" w:hAnsi="Arial" w:cs="Arial"/>
        </w:rPr>
        <w:t xml:space="preserve"> from the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preside</w:t>
      </w:r>
      <w:proofErr w:type="spellEnd"/>
      <w:r>
        <w:rPr>
          <w:rFonts w:ascii="Arial" w:eastAsia="Arial" w:hAnsi="Arial" w:cs="Arial"/>
        </w:rPr>
        <w:t xml:space="preserve">. They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over</w:t>
      </w:r>
      <w:proofErr w:type="spellEnd"/>
      <w:r>
        <w:rPr>
          <w:rFonts w:ascii="Arial" w:eastAsia="Arial" w:hAnsi="Arial" w:cs="Arial"/>
        </w:rPr>
        <w:t xml:space="preserve"> the meeting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BD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The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choose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recorders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verifiers</w:t>
      </w:r>
      <w:proofErr w:type="spellEnd"/>
      <w:r>
        <w:rPr>
          <w:rFonts w:ascii="Arial" w:eastAsia="Arial" w:hAnsi="Arial" w:cs="Arial"/>
        </w:rPr>
        <w:t xml:space="preserve">, or </w:t>
      </w:r>
      <w:proofErr w:type="spellStart"/>
      <w:r>
        <w:rPr>
          <w:rFonts w:ascii="Arial" w:eastAsia="Arial" w:hAnsi="Arial" w:cs="Arial"/>
        </w:rPr>
        <w:t>scrutineers</w:t>
      </w:r>
      <w:proofErr w:type="spellEnd"/>
      <w:r>
        <w:rPr>
          <w:rFonts w:ascii="Arial" w:eastAsia="Arial" w:hAnsi="Arial" w:cs="Arial"/>
        </w:rPr>
        <w:t xml:space="preserve">. They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committees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including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drafting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election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needed</w:t>
      </w:r>
      <w:proofErr w:type="spellEnd"/>
      <w:r>
        <w:rPr>
          <w:rFonts w:ascii="Arial" w:eastAsia="Arial" w:hAnsi="Arial" w:cs="Arial"/>
        </w:rPr>
        <w:t>.</w:t>
      </w:r>
    </w:p>
    <w:p w14:paraId="0F422BD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A </w:t>
      </w:r>
      <w:proofErr w:type="spellStart"/>
      <w:r>
        <w:rPr>
          <w:rFonts w:ascii="Arial" w:eastAsia="Arial" w:hAnsi="Arial" w:cs="Arial"/>
        </w:rPr>
        <w:t>quorum</w:t>
      </w:r>
      <w:proofErr w:type="spellEnd"/>
      <w:r>
        <w:rPr>
          <w:rFonts w:ascii="Arial" w:eastAsia="Arial" w:hAnsi="Arial" w:cs="Arial"/>
        </w:rPr>
        <w:t xml:space="preserve"> for a meeting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consist</w:t>
      </w:r>
      <w:proofErr w:type="spellEnd"/>
      <w:r>
        <w:rPr>
          <w:rFonts w:ascii="Arial" w:eastAsia="Arial" w:hAnsi="Arial" w:cs="Arial"/>
        </w:rPr>
        <w:t xml:space="preserve"> of the most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consensus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exceptionally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vote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vote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taken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vote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decided</w:t>
      </w:r>
      <w:proofErr w:type="spellEnd"/>
      <w:r>
        <w:rPr>
          <w:rFonts w:ascii="Arial" w:eastAsia="Arial" w:hAnsi="Arial" w:cs="Arial"/>
        </w:rPr>
        <w:t xml:space="preserve"> by a majority of the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unless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otherwise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specified</w:t>
      </w:r>
      <w:proofErr w:type="spellEnd"/>
      <w:r>
        <w:rPr>
          <w:rFonts w:ascii="Arial" w:eastAsia="Arial" w:hAnsi="Arial" w:cs="Arial"/>
        </w:rPr>
        <w:t xml:space="preserve"> in these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>.</w:t>
      </w:r>
    </w:p>
    <w:p w14:paraId="0F422BD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BD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</w:t>
      </w:r>
      <w:proofErr w:type="spellStart"/>
      <w:r>
        <w:rPr>
          <w:rFonts w:ascii="Arial" w:eastAsia="Arial" w:hAnsi="Arial" w:cs="Arial"/>
          <w:b/>
        </w:rPr>
        <w:t>Governing</w:t>
      </w:r>
      <w:proofErr w:type="spellEnd"/>
      <w:r>
        <w:rPr>
          <w:rFonts w:ascii="Arial" w:eastAsia="Arial" w:hAnsi="Arial" w:cs="Arial"/>
          <w:b/>
        </w:rPr>
        <w:t xml:space="preserve"> Board</w:t>
      </w:r>
    </w:p>
    <w:p w14:paraId="0F422BD6" w14:textId="77777777" w:rsidR="005047FB" w:rsidRDefault="00187B4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 1.      Status of the </w:t>
      </w:r>
      <w:proofErr w:type="spellStart"/>
      <w:r>
        <w:rPr>
          <w:rFonts w:ascii="Arial" w:eastAsia="Arial" w:hAnsi="Arial" w:cs="Arial"/>
          <w:b/>
        </w:rPr>
        <w:t>Governing</w:t>
      </w:r>
      <w:proofErr w:type="spellEnd"/>
      <w:r>
        <w:rPr>
          <w:rFonts w:ascii="Arial" w:eastAsia="Arial" w:hAnsi="Arial" w:cs="Arial"/>
          <w:b/>
        </w:rPr>
        <w:t xml:space="preserve"> Board</w:t>
      </w:r>
    </w:p>
    <w:p w14:paraId="0F422BD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statutory</w:t>
      </w:r>
      <w:proofErr w:type="spellEnd"/>
      <w:r>
        <w:rPr>
          <w:rFonts w:ascii="Arial" w:eastAsia="Arial" w:hAnsi="Arial" w:cs="Arial"/>
        </w:rPr>
        <w:t xml:space="preserve"> body of the Institute.</w:t>
      </w:r>
    </w:p>
    <w:p w14:paraId="0F422BD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     The President (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 xml:space="preserve">) or the Vice-President of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behalf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individually</w:t>
      </w:r>
      <w:proofErr w:type="spellEnd"/>
      <w:r>
        <w:rPr>
          <w:rFonts w:ascii="Arial" w:eastAsia="Arial" w:hAnsi="Arial" w:cs="Arial"/>
        </w:rPr>
        <w:t>. </w:t>
      </w:r>
    </w:p>
    <w:p w14:paraId="0F422BD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accountable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BD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4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 xml:space="preserve">, direct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 and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management.</w:t>
      </w:r>
    </w:p>
    <w:p w14:paraId="0F422BDB" w14:textId="77777777" w:rsidR="005047FB" w:rsidRDefault="005047FB">
      <w:pPr>
        <w:rPr>
          <w:rFonts w:ascii="Arial" w:eastAsia="Arial" w:hAnsi="Arial" w:cs="Arial"/>
        </w:rPr>
      </w:pPr>
    </w:p>
    <w:p w14:paraId="0F422BDC" w14:textId="77777777" w:rsidR="005047FB" w:rsidRDefault="00187B4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2.   </w:t>
      </w:r>
      <w:proofErr w:type="spellStart"/>
      <w:r>
        <w:rPr>
          <w:rFonts w:ascii="Arial" w:eastAsia="Arial" w:hAnsi="Arial" w:cs="Arial"/>
          <w:b/>
        </w:rPr>
        <w:t>Election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composition</w:t>
      </w:r>
      <w:proofErr w:type="spellEnd"/>
      <w:r>
        <w:rPr>
          <w:rFonts w:ascii="Arial" w:eastAsia="Arial" w:hAnsi="Arial" w:cs="Arial"/>
          <w:b/>
        </w:rPr>
        <w:t xml:space="preserve">, and term of office of the </w:t>
      </w:r>
      <w:proofErr w:type="spellStart"/>
      <w:r>
        <w:rPr>
          <w:rFonts w:ascii="Arial" w:eastAsia="Arial" w:hAnsi="Arial" w:cs="Arial"/>
          <w:b/>
        </w:rPr>
        <w:t>Governing</w:t>
      </w:r>
      <w:proofErr w:type="spellEnd"/>
      <w:r>
        <w:rPr>
          <w:rFonts w:ascii="Arial" w:eastAsia="Arial" w:hAnsi="Arial" w:cs="Arial"/>
          <w:b/>
        </w:rPr>
        <w:t xml:space="preserve"> Board</w:t>
      </w:r>
    </w:p>
    <w:p w14:paraId="0F422BD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</w:t>
      </w:r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a natural person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reached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age</w:t>
      </w:r>
      <w:proofErr w:type="spellEnd"/>
      <w:r>
        <w:rPr>
          <w:rFonts w:ascii="Arial" w:eastAsia="Arial" w:hAnsi="Arial" w:cs="Arial"/>
        </w:rPr>
        <w:t xml:space="preserve"> of 18 and has </w:t>
      </w:r>
      <w:proofErr w:type="spellStart"/>
      <w:r>
        <w:rPr>
          <w:rFonts w:ascii="Arial" w:eastAsia="Arial" w:hAnsi="Arial" w:cs="Arial"/>
        </w:rPr>
        <w:t>total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capacity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Board.</w:t>
      </w:r>
    </w:p>
    <w:p w14:paraId="0F422BD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dismissed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BD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remove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(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 xml:space="preserve"> of the Institute) and the Vice-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from </w:t>
      </w:r>
      <w:proofErr w:type="spellStart"/>
      <w:r>
        <w:rPr>
          <w:rFonts w:ascii="Arial" w:eastAsia="Arial" w:hAnsi="Arial" w:cs="Arial"/>
        </w:rPr>
        <w:t>among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BE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     The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Board (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convenes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organizes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chairs</w:t>
      </w:r>
      <w:proofErr w:type="spellEnd"/>
      <w:r>
        <w:rPr>
          <w:rFonts w:ascii="Arial" w:eastAsia="Arial" w:hAnsi="Arial" w:cs="Arial"/>
        </w:rPr>
        <w:t xml:space="preserve"> the Board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>. In his/her absence, he/</w:t>
      </w:r>
      <w:proofErr w:type="spellStart"/>
      <w:r>
        <w:rPr>
          <w:rFonts w:ascii="Arial" w:eastAsia="Arial" w:hAnsi="Arial" w:cs="Arial"/>
        </w:rPr>
        <w:t>she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represented</w:t>
      </w:r>
      <w:proofErr w:type="spellEnd"/>
      <w:r>
        <w:rPr>
          <w:rFonts w:ascii="Arial" w:eastAsia="Arial" w:hAnsi="Arial" w:cs="Arial"/>
        </w:rPr>
        <w:t xml:space="preserve"> by the Vice-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Board.</w:t>
      </w:r>
    </w:p>
    <w:p w14:paraId="0F422BE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5    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are </w:t>
      </w:r>
      <w:proofErr w:type="spellStart"/>
      <w:r>
        <w:rPr>
          <w:rFonts w:ascii="Arial" w:eastAsia="Arial" w:hAnsi="Arial" w:cs="Arial"/>
        </w:rPr>
        <w:t>elected</w:t>
      </w:r>
      <w:proofErr w:type="spellEnd"/>
      <w:r>
        <w:rPr>
          <w:rFonts w:ascii="Arial" w:eastAsia="Arial" w:hAnsi="Arial" w:cs="Arial"/>
        </w:rPr>
        <w:t xml:space="preserve"> for a term of 5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>.</w:t>
      </w:r>
    </w:p>
    <w:p w14:paraId="0F422BE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    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resign</w:t>
      </w:r>
      <w:proofErr w:type="spellEnd"/>
      <w:r>
        <w:rPr>
          <w:rFonts w:ascii="Arial" w:eastAsia="Arial" w:hAnsi="Arial" w:cs="Arial"/>
        </w:rPr>
        <w:t xml:space="preserve"> from his/her </w:t>
      </w:r>
      <w:proofErr w:type="spellStart"/>
      <w:r>
        <w:rPr>
          <w:rFonts w:ascii="Arial" w:eastAsia="Arial" w:hAnsi="Arial" w:cs="Arial"/>
        </w:rPr>
        <w:t>position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delivered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Board. In such a case, the performance of his/her </w:t>
      </w:r>
      <w:proofErr w:type="spellStart"/>
      <w:r>
        <w:rPr>
          <w:rFonts w:ascii="Arial" w:eastAsia="Arial" w:hAnsi="Arial" w:cs="Arial"/>
        </w:rPr>
        <w:t>duties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stop at the moment of </w:t>
      </w:r>
      <w:proofErr w:type="spellStart"/>
      <w:r>
        <w:rPr>
          <w:rFonts w:ascii="Arial" w:eastAsia="Arial" w:hAnsi="Arial" w:cs="Arial"/>
        </w:rPr>
        <w:t>delivery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notice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Board.</w:t>
      </w:r>
    </w:p>
    <w:p w14:paraId="0F422BE3" w14:textId="531E03F3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7    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has </w:t>
      </w:r>
      <w:proofErr w:type="spellStart"/>
      <w:r>
        <w:rPr>
          <w:rFonts w:ascii="Arial" w:eastAsia="Arial" w:hAnsi="Arial" w:cs="Arial"/>
        </w:rPr>
        <w:t>fallen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specified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obliged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fill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until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next</w:t>
      </w:r>
      <w:proofErr w:type="spellEnd"/>
      <w:r>
        <w:rPr>
          <w:rFonts w:ascii="Arial" w:eastAsia="Arial" w:hAnsi="Arial" w:cs="Arial"/>
        </w:rPr>
        <w:t xml:space="preserve"> meeting of the General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replacement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>(s).</w:t>
      </w:r>
      <w:r w:rsidR="00A92BA9">
        <w:rPr>
          <w:rFonts w:ascii="Arial" w:eastAsia="Arial" w:hAnsi="Arial" w:cs="Arial"/>
        </w:rPr>
        <w:br/>
      </w:r>
    </w:p>
    <w:p w14:paraId="0F422BE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</w:t>
      </w:r>
      <w:proofErr w:type="spellStart"/>
      <w:r>
        <w:rPr>
          <w:rFonts w:ascii="Arial" w:eastAsia="Arial" w:hAnsi="Arial" w:cs="Arial"/>
          <w:b/>
        </w:rPr>
        <w:t>Competence</w:t>
      </w:r>
      <w:proofErr w:type="spellEnd"/>
      <w:r>
        <w:rPr>
          <w:rFonts w:ascii="Arial" w:eastAsia="Arial" w:hAnsi="Arial" w:cs="Arial"/>
          <w:b/>
        </w:rPr>
        <w:t xml:space="preserve"> of the </w:t>
      </w:r>
      <w:proofErr w:type="spellStart"/>
      <w:r>
        <w:rPr>
          <w:rFonts w:ascii="Arial" w:eastAsia="Arial" w:hAnsi="Arial" w:cs="Arial"/>
          <w:b/>
        </w:rPr>
        <w:t>Governing</w:t>
      </w:r>
      <w:proofErr w:type="spellEnd"/>
      <w:r>
        <w:rPr>
          <w:rFonts w:ascii="Arial" w:eastAsia="Arial" w:hAnsi="Arial" w:cs="Arial"/>
          <w:b/>
        </w:rPr>
        <w:t xml:space="preserve"> Board </w:t>
      </w:r>
    </w:p>
    <w:p w14:paraId="0F422BE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manage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Institute, </w:t>
      </w:r>
      <w:proofErr w:type="spellStart"/>
      <w:r>
        <w:rPr>
          <w:rFonts w:ascii="Arial" w:eastAsia="Arial" w:hAnsi="Arial" w:cs="Arial"/>
        </w:rPr>
        <w:t>deciding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unless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reserved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or 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BE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carry</w:t>
      </w:r>
      <w:proofErr w:type="spellEnd"/>
      <w:r>
        <w:rPr>
          <w:rFonts w:ascii="Arial" w:eastAsia="Arial" w:hAnsi="Arial" w:cs="Arial"/>
        </w:rPr>
        <w:t xml:space="preserve"> out </w:t>
      </w:r>
      <w:proofErr w:type="spellStart"/>
      <w:r>
        <w:rPr>
          <w:rFonts w:ascii="Arial" w:eastAsia="Arial" w:hAnsi="Arial" w:cs="Arial"/>
        </w:rPr>
        <w:t>actions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aimed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fulfilling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mission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outsource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performance to </w:t>
      </w:r>
      <w:proofErr w:type="spellStart"/>
      <w:r>
        <w:rPr>
          <w:rFonts w:ascii="Arial" w:eastAsia="Arial" w:hAnsi="Arial" w:cs="Arial"/>
        </w:rPr>
        <w:t>third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>.</w:t>
      </w:r>
    </w:p>
    <w:p w14:paraId="0F422BE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>:</w:t>
      </w:r>
    </w:p>
    <w:p w14:paraId="0F422BE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execute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resolutions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,</w:t>
      </w:r>
    </w:p>
    <w:p w14:paraId="0F422BE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approve</w:t>
      </w:r>
      <w:proofErr w:type="spellEnd"/>
      <w:r>
        <w:rPr>
          <w:rFonts w:ascii="Arial" w:eastAsia="Arial" w:hAnsi="Arial" w:cs="Arial"/>
        </w:rPr>
        <w:t xml:space="preserve"> the report on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and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submitted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periodically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,</w:t>
      </w:r>
    </w:p>
    <w:p w14:paraId="0F422BE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proofErr w:type="spellStart"/>
      <w:r>
        <w:rPr>
          <w:rFonts w:ascii="Arial" w:eastAsia="Arial" w:hAnsi="Arial" w:cs="Arial"/>
        </w:rPr>
        <w:t>organize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preparation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statements</w:t>
      </w:r>
      <w:proofErr w:type="spellEnd"/>
      <w:r>
        <w:rPr>
          <w:rFonts w:ascii="Arial" w:eastAsia="Arial" w:hAnsi="Arial" w:cs="Arial"/>
        </w:rPr>
        <w:t>,</w:t>
      </w:r>
    </w:p>
    <w:p w14:paraId="0F422BE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approve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statements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method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payment</w:t>
      </w:r>
      <w:proofErr w:type="spellEnd"/>
      <w:r>
        <w:rPr>
          <w:rFonts w:ascii="Arial" w:eastAsia="Arial" w:hAnsi="Arial" w:cs="Arial"/>
        </w:rPr>
        <w:t xml:space="preserve"> of any </w:t>
      </w:r>
      <w:proofErr w:type="spellStart"/>
      <w:r>
        <w:rPr>
          <w:rFonts w:ascii="Arial" w:eastAsia="Arial" w:hAnsi="Arial" w:cs="Arial"/>
        </w:rPr>
        <w:t>losses</w:t>
      </w:r>
      <w:proofErr w:type="spellEnd"/>
      <w:r>
        <w:rPr>
          <w:rFonts w:ascii="Arial" w:eastAsia="Arial" w:hAnsi="Arial" w:cs="Arial"/>
        </w:rPr>
        <w:t>,</w:t>
      </w:r>
    </w:p>
    <w:p w14:paraId="0F422BE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on the establishment of the </w:t>
      </w:r>
      <w:proofErr w:type="spellStart"/>
      <w:r>
        <w:rPr>
          <w:rFonts w:ascii="Arial" w:eastAsia="Arial" w:hAnsi="Arial" w:cs="Arial"/>
        </w:rPr>
        <w:t>Institute's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creation</w:t>
      </w:r>
      <w:proofErr w:type="spellEnd"/>
      <w:r>
        <w:rPr>
          <w:rFonts w:ascii="Arial" w:eastAsia="Arial" w:hAnsi="Arial" w:cs="Arial"/>
        </w:rPr>
        <w:t xml:space="preserve"> and use,</w:t>
      </w:r>
    </w:p>
    <w:p w14:paraId="0F422BE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convene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prepare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proceedings</w:t>
      </w:r>
      <w:proofErr w:type="spellEnd"/>
      <w:r>
        <w:rPr>
          <w:rFonts w:ascii="Arial" w:eastAsia="Arial" w:hAnsi="Arial" w:cs="Arial"/>
        </w:rPr>
        <w:t>,</w:t>
      </w:r>
    </w:p>
    <w:p w14:paraId="0F422BE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admission</w:t>
      </w:r>
      <w:proofErr w:type="spellEnd"/>
      <w:r>
        <w:rPr>
          <w:rFonts w:ascii="Arial" w:eastAsia="Arial" w:hAnsi="Arial" w:cs="Arial"/>
        </w:rPr>
        <w:t xml:space="preserve"> as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Institute or </w:t>
      </w:r>
      <w:proofErr w:type="spellStart"/>
      <w:r>
        <w:rPr>
          <w:rFonts w:ascii="Arial" w:eastAsia="Arial" w:hAnsi="Arial" w:cs="Arial"/>
        </w:rPr>
        <w:t>rejection</w:t>
      </w:r>
      <w:proofErr w:type="spellEnd"/>
      <w:r>
        <w:rPr>
          <w:rFonts w:ascii="Arial" w:eastAsia="Arial" w:hAnsi="Arial" w:cs="Arial"/>
        </w:rPr>
        <w:t xml:space="preserve"> of his/her application for </w:t>
      </w:r>
      <w:proofErr w:type="spellStart"/>
      <w:r>
        <w:rPr>
          <w:rFonts w:ascii="Arial" w:eastAsia="Arial" w:hAnsi="Arial" w:cs="Arial"/>
        </w:rPr>
        <w:t>admission</w:t>
      </w:r>
      <w:proofErr w:type="spellEnd"/>
      <w:r>
        <w:rPr>
          <w:rFonts w:ascii="Arial" w:eastAsia="Arial" w:hAnsi="Arial" w:cs="Arial"/>
        </w:rPr>
        <w:t>,</w:t>
      </w:r>
    </w:p>
    <w:p w14:paraId="0F422BE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expulsion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grossly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seriously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disobeyed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mission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of the Institute and 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convicted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deliberate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crime</w:t>
      </w:r>
      <w:proofErr w:type="spellEnd"/>
      <w:r>
        <w:rPr>
          <w:rFonts w:ascii="Arial" w:eastAsia="Arial" w:hAnsi="Arial" w:cs="Arial"/>
        </w:rPr>
        <w:t xml:space="preserve">, or </w:t>
      </w:r>
      <w:proofErr w:type="spellStart"/>
      <w:r>
        <w:rPr>
          <w:rFonts w:ascii="Arial" w:eastAsia="Arial" w:hAnsi="Arial" w:cs="Arial"/>
        </w:rPr>
        <w:t>who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inactive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extended</w:t>
      </w:r>
      <w:proofErr w:type="spellEnd"/>
      <w:r>
        <w:rPr>
          <w:rFonts w:ascii="Arial" w:eastAsia="Arial" w:hAnsi="Arial" w:cs="Arial"/>
        </w:rPr>
        <w:t xml:space="preserve"> period,</w:t>
      </w:r>
    </w:p>
    <w:p w14:paraId="0F422BF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on the use of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fee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>,</w:t>
      </w:r>
    </w:p>
    <w:p w14:paraId="0F422BF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establishing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lay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down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creation</w:t>
      </w:r>
      <w:proofErr w:type="spellEnd"/>
      <w:r>
        <w:rPr>
          <w:rFonts w:ascii="Arial" w:eastAsia="Arial" w:hAnsi="Arial" w:cs="Arial"/>
        </w:rPr>
        <w:t xml:space="preserve"> and use.</w:t>
      </w:r>
    </w:p>
    <w:p w14:paraId="0F422BF3" w14:textId="4102A22C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     It </w:t>
      </w:r>
      <w:proofErr w:type="spellStart"/>
      <w:r>
        <w:rPr>
          <w:rFonts w:ascii="Arial" w:eastAsia="Arial" w:hAnsi="Arial" w:cs="Arial"/>
        </w:rPr>
        <w:t>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submit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>:</w:t>
      </w:r>
    </w:p>
    <w:p w14:paraId="0F422BF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 </w:t>
      </w:r>
      <w:proofErr w:type="spellStart"/>
      <w:r>
        <w:rPr>
          <w:rFonts w:ascii="Arial" w:eastAsia="Arial" w:hAnsi="Arial" w:cs="Arial"/>
        </w:rPr>
        <w:t>proposals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amendments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>,</w:t>
      </w:r>
    </w:p>
    <w:p w14:paraId="0F422BF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      a proposal to </w:t>
      </w:r>
      <w:proofErr w:type="spellStart"/>
      <w:r>
        <w:rPr>
          <w:rFonts w:ascii="Arial" w:eastAsia="Arial" w:hAnsi="Arial" w:cs="Arial"/>
        </w:rPr>
        <w:t>merge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 xml:space="preserve"> or to </w:t>
      </w:r>
      <w:proofErr w:type="spellStart"/>
      <w:r>
        <w:rPr>
          <w:rFonts w:ascii="Arial" w:eastAsia="Arial" w:hAnsi="Arial" w:cs="Arial"/>
        </w:rPr>
        <w:t>dissolve</w:t>
      </w:r>
      <w:proofErr w:type="spellEnd"/>
      <w:r>
        <w:rPr>
          <w:rFonts w:ascii="Arial" w:eastAsia="Arial" w:hAnsi="Arial" w:cs="Arial"/>
        </w:rPr>
        <w:t xml:space="preserve"> the Institute </w:t>
      </w:r>
      <w:proofErr w:type="spellStart"/>
      <w:r>
        <w:rPr>
          <w:rFonts w:ascii="Arial" w:eastAsia="Arial" w:hAnsi="Arial" w:cs="Arial"/>
        </w:rPr>
        <w:t>voluntarily</w:t>
      </w:r>
      <w:proofErr w:type="spellEnd"/>
      <w:r>
        <w:rPr>
          <w:rFonts w:ascii="Arial" w:eastAsia="Arial" w:hAnsi="Arial" w:cs="Arial"/>
        </w:rPr>
        <w:t>.</w:t>
      </w:r>
    </w:p>
    <w:p w14:paraId="0F422BF7" w14:textId="3C352379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5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guided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policies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guidelines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they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consistent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Articles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Breach</w:t>
      </w:r>
      <w:proofErr w:type="spellEnd"/>
      <w:r>
        <w:rPr>
          <w:rFonts w:ascii="Arial" w:eastAsia="Arial" w:hAnsi="Arial" w:cs="Arial"/>
        </w:rPr>
        <w:t xml:space="preserve"> of these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not </w:t>
      </w:r>
      <w:proofErr w:type="spellStart"/>
      <w:r>
        <w:rPr>
          <w:rFonts w:ascii="Arial" w:eastAsia="Arial" w:hAnsi="Arial" w:cs="Arial"/>
        </w:rPr>
        <w:t>affect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actions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vis-à-vis </w:t>
      </w:r>
      <w:proofErr w:type="spellStart"/>
      <w:r>
        <w:rPr>
          <w:rFonts w:ascii="Arial" w:eastAsia="Arial" w:hAnsi="Arial" w:cs="Arial"/>
        </w:rPr>
        <w:t>third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>.</w:t>
      </w:r>
    </w:p>
    <w:p w14:paraId="2AD99DD2" w14:textId="77777777" w:rsidR="00A92BA9" w:rsidRDefault="00A92BA9">
      <w:pPr>
        <w:rPr>
          <w:rFonts w:ascii="Arial" w:eastAsia="Arial" w:hAnsi="Arial" w:cs="Arial"/>
        </w:rPr>
      </w:pPr>
    </w:p>
    <w:p w14:paraId="0F422BF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Meeting of the </w:t>
      </w:r>
      <w:proofErr w:type="spellStart"/>
      <w:r>
        <w:rPr>
          <w:rFonts w:ascii="Arial" w:eastAsia="Arial" w:hAnsi="Arial" w:cs="Arial"/>
          <w:b/>
        </w:rPr>
        <w:t>Governing</w:t>
      </w:r>
      <w:proofErr w:type="spellEnd"/>
      <w:r>
        <w:rPr>
          <w:rFonts w:ascii="Arial" w:eastAsia="Arial" w:hAnsi="Arial" w:cs="Arial"/>
          <w:b/>
        </w:rPr>
        <w:t xml:space="preserve"> Board</w:t>
      </w:r>
    </w:p>
    <w:p w14:paraId="0F422BF9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meet as </w:t>
      </w:r>
      <w:proofErr w:type="spellStart"/>
      <w:r>
        <w:rPr>
          <w:rFonts w:ascii="Arial" w:eastAsia="Arial" w:hAnsi="Arial" w:cs="Arial"/>
        </w:rPr>
        <w:t>necessary</w:t>
      </w:r>
      <w:proofErr w:type="spellEnd"/>
      <w:r>
        <w:rPr>
          <w:rFonts w:ascii="Arial" w:eastAsia="Arial" w:hAnsi="Arial" w:cs="Arial"/>
        </w:rPr>
        <w:t xml:space="preserve">, but as a rule, </w:t>
      </w:r>
      <w:proofErr w:type="spellStart"/>
      <w:r>
        <w:rPr>
          <w:rFonts w:ascii="Arial" w:eastAsia="Arial" w:hAnsi="Arial" w:cs="Arial"/>
        </w:rPr>
        <w:t>once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calendar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>.</w:t>
      </w:r>
    </w:p>
    <w:p w14:paraId="0F422BFA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meeting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convened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 xml:space="preserve">)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unless</w:t>
      </w:r>
      <w:proofErr w:type="spellEnd"/>
      <w:r>
        <w:rPr>
          <w:rFonts w:ascii="Arial" w:eastAsia="Arial" w:hAnsi="Arial" w:cs="Arial"/>
        </w:rPr>
        <w:t xml:space="preserve"> he/</w:t>
      </w:r>
      <w:proofErr w:type="spellStart"/>
      <w:r>
        <w:rPr>
          <w:rFonts w:ascii="Arial" w:eastAsia="Arial" w:hAnsi="Arial" w:cs="Arial"/>
        </w:rPr>
        <w:t>she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delegates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convening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>.</w:t>
      </w:r>
    </w:p>
    <w:p w14:paraId="0F422BF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A meeting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convened</w:t>
      </w:r>
      <w:proofErr w:type="spellEnd"/>
      <w:r>
        <w:rPr>
          <w:rFonts w:ascii="Arial" w:eastAsia="Arial" w:hAnsi="Arial" w:cs="Arial"/>
        </w:rPr>
        <w:t xml:space="preserve"> at the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reasoned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request</w:t>
      </w:r>
      <w:proofErr w:type="spellEnd"/>
      <w:r>
        <w:rPr>
          <w:rFonts w:ascii="Arial" w:eastAsia="Arial" w:hAnsi="Arial" w:cs="Arial"/>
        </w:rPr>
        <w:t xml:space="preserve"> of any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Board, no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has </w:t>
      </w:r>
      <w:proofErr w:type="spellStart"/>
      <w:r>
        <w:rPr>
          <w:rFonts w:ascii="Arial" w:eastAsia="Arial" w:hAnsi="Arial" w:cs="Arial"/>
        </w:rPr>
        <w:t>received</w:t>
      </w:r>
      <w:proofErr w:type="spellEnd"/>
      <w:r>
        <w:rPr>
          <w:rFonts w:ascii="Arial" w:eastAsia="Arial" w:hAnsi="Arial" w:cs="Arial"/>
        </w:rPr>
        <w:t xml:space="preserve"> such a </w:t>
      </w:r>
      <w:proofErr w:type="spellStart"/>
      <w:r>
        <w:rPr>
          <w:rFonts w:ascii="Arial" w:eastAsia="Arial" w:hAnsi="Arial" w:cs="Arial"/>
        </w:rPr>
        <w:t>request</w:t>
      </w:r>
      <w:proofErr w:type="spellEnd"/>
      <w:r>
        <w:rPr>
          <w:rFonts w:ascii="Arial" w:eastAsia="Arial" w:hAnsi="Arial" w:cs="Arial"/>
        </w:rPr>
        <w:t>.</w:t>
      </w:r>
    </w:p>
    <w:p w14:paraId="0F422BF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4     The meeting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convened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(by </w:t>
      </w:r>
      <w:proofErr w:type="spellStart"/>
      <w:r>
        <w:rPr>
          <w:rFonts w:ascii="Arial" w:eastAsia="Arial" w:hAnsi="Arial" w:cs="Arial"/>
        </w:rPr>
        <w:t>letter</w:t>
      </w:r>
      <w:proofErr w:type="spellEnd"/>
      <w:r>
        <w:rPr>
          <w:rFonts w:ascii="Arial" w:eastAsia="Arial" w:hAnsi="Arial" w:cs="Arial"/>
        </w:rPr>
        <w:t xml:space="preserve">, e-mail, or </w:t>
      </w:r>
      <w:proofErr w:type="spellStart"/>
      <w:r>
        <w:rPr>
          <w:rFonts w:ascii="Arial" w:eastAsia="Arial" w:hAnsi="Arial" w:cs="Arial"/>
        </w:rPr>
        <w:t>telephone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message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include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, place, and agenda no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the meeting.</w:t>
      </w:r>
    </w:p>
    <w:p w14:paraId="0F422BF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5     </w:t>
      </w:r>
      <w:proofErr w:type="spellStart"/>
      <w:r>
        <w:rPr>
          <w:rFonts w:ascii="Arial" w:eastAsia="Arial" w:hAnsi="Arial" w:cs="Arial"/>
        </w:rPr>
        <w:t>Minutes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proceedings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decisions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taken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signed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and the Secretary.</w:t>
      </w:r>
    </w:p>
    <w:p w14:paraId="0F422BF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    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bear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costs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Board's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>.</w:t>
      </w:r>
    </w:p>
    <w:p w14:paraId="0F422BF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invite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guest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>.</w:t>
      </w:r>
    </w:p>
    <w:p w14:paraId="0F422C0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     Board </w:t>
      </w:r>
      <w:proofErr w:type="spellStart"/>
      <w:r>
        <w:rPr>
          <w:rFonts w:ascii="Arial" w:eastAsia="Arial" w:hAnsi="Arial" w:cs="Arial"/>
        </w:rPr>
        <w:t>meetings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closed</w:t>
      </w:r>
      <w:proofErr w:type="spellEnd"/>
      <w:r>
        <w:rPr>
          <w:rFonts w:ascii="Arial" w:eastAsia="Arial" w:hAnsi="Arial" w:cs="Arial"/>
        </w:rPr>
        <w:t xml:space="preserve"> to the public.</w:t>
      </w:r>
    </w:p>
    <w:p w14:paraId="0F422C01" w14:textId="77777777" w:rsidR="005047FB" w:rsidRDefault="005047FB">
      <w:pPr>
        <w:rPr>
          <w:rFonts w:ascii="Arial" w:eastAsia="Arial" w:hAnsi="Arial" w:cs="Arial"/>
        </w:rPr>
      </w:pPr>
    </w:p>
    <w:p w14:paraId="0F422C02" w14:textId="77777777" w:rsidR="005047FB" w:rsidRDefault="00187B4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Control</w:t>
      </w:r>
      <w:proofErr w:type="spellEnd"/>
      <w:r>
        <w:rPr>
          <w:rFonts w:ascii="Arial" w:eastAsia="Arial" w:hAnsi="Arial" w:cs="Arial"/>
          <w:b/>
        </w:rPr>
        <w:t xml:space="preserve"> and Audit </w:t>
      </w:r>
      <w:proofErr w:type="spellStart"/>
      <w:r>
        <w:rPr>
          <w:rFonts w:ascii="Arial" w:eastAsia="Arial" w:hAnsi="Arial" w:cs="Arial"/>
          <w:b/>
        </w:rPr>
        <w:t>Committee</w:t>
      </w:r>
      <w:proofErr w:type="spellEnd"/>
    </w:p>
    <w:p w14:paraId="0F422C0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  <w:b/>
        </w:rPr>
        <w:t xml:space="preserve">      1 Status and </w:t>
      </w:r>
      <w:proofErr w:type="spellStart"/>
      <w:r>
        <w:rPr>
          <w:rFonts w:ascii="Arial" w:eastAsia="Arial" w:hAnsi="Arial" w:cs="Arial"/>
          <w:b/>
        </w:rPr>
        <w:t>scope</w:t>
      </w:r>
      <w:proofErr w:type="spellEnd"/>
    </w:p>
    <w:p w14:paraId="0F422C0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Audit and </w:t>
      </w:r>
      <w:proofErr w:type="spellStart"/>
      <w:r>
        <w:rPr>
          <w:rFonts w:ascii="Arial" w:eastAsia="Arial" w:hAnsi="Arial" w:cs="Arial"/>
        </w:rPr>
        <w:t>Review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hereinafter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referred</w:t>
      </w:r>
      <w:proofErr w:type="spellEnd"/>
      <w:r>
        <w:rPr>
          <w:rFonts w:ascii="Arial" w:eastAsia="Arial" w:hAnsi="Arial" w:cs="Arial"/>
        </w:rPr>
        <w:t xml:space="preserve"> to as the "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")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C0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</w:t>
      </w:r>
      <w:proofErr w:type="spellStart"/>
      <w:r>
        <w:rPr>
          <w:rFonts w:ascii="Arial" w:eastAsia="Arial" w:hAnsi="Arial" w:cs="Arial"/>
        </w:rPr>
        <w:t>Commission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among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to direct and </w:t>
      </w:r>
      <w:proofErr w:type="spellStart"/>
      <w:r>
        <w:rPr>
          <w:rFonts w:ascii="Arial" w:eastAsia="Arial" w:hAnsi="Arial" w:cs="Arial"/>
        </w:rPr>
        <w:t>organize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>.</w:t>
      </w:r>
    </w:p>
    <w:p w14:paraId="0F422C0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</w:t>
      </w:r>
      <w:proofErr w:type="spellStart"/>
      <w:r>
        <w:rPr>
          <w:rFonts w:ascii="Arial" w:eastAsia="Arial" w:hAnsi="Arial" w:cs="Arial"/>
        </w:rPr>
        <w:t>Commission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control</w:t>
      </w:r>
      <w:proofErr w:type="spellEnd"/>
      <w:r>
        <w:rPr>
          <w:rFonts w:ascii="Arial" w:eastAsia="Arial" w:hAnsi="Arial" w:cs="Arial"/>
        </w:rPr>
        <w:t xml:space="preserve"> the management of the Institute.</w:t>
      </w:r>
    </w:p>
    <w:p w14:paraId="0F422C07" w14:textId="77777777" w:rsidR="005047FB" w:rsidRDefault="00187B45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C08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VI.</w:t>
      </w:r>
    </w:p>
    <w:p w14:paraId="0F422C09" w14:textId="77777777" w:rsidR="005047FB" w:rsidRDefault="00187B45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</w:t>
      </w:r>
    </w:p>
    <w:p w14:paraId="0F422C0A" w14:textId="77777777" w:rsidR="005047FB" w:rsidRPr="00A92BA9" w:rsidRDefault="00187B45">
      <w:pPr>
        <w:rPr>
          <w:rFonts w:ascii="Arial" w:eastAsia="Arial" w:hAnsi="Arial" w:cs="Arial"/>
          <w:b/>
          <w:bCs/>
        </w:rPr>
      </w:pPr>
      <w:r w:rsidRPr="00A92BA9">
        <w:rPr>
          <w:rFonts w:ascii="Arial" w:eastAsia="Arial" w:hAnsi="Arial" w:cs="Arial"/>
          <w:b/>
          <w:bCs/>
        </w:rPr>
        <w:t xml:space="preserve">1. </w:t>
      </w:r>
      <w:proofErr w:type="spellStart"/>
      <w:r w:rsidRPr="00A92BA9">
        <w:rPr>
          <w:rFonts w:ascii="Arial" w:eastAsia="Arial" w:hAnsi="Arial" w:cs="Arial"/>
          <w:b/>
          <w:bCs/>
        </w:rPr>
        <w:t>Accounting</w:t>
      </w:r>
      <w:proofErr w:type="spellEnd"/>
      <w:r w:rsidRPr="00A92BA9">
        <w:rPr>
          <w:rFonts w:ascii="Arial" w:eastAsia="Arial" w:hAnsi="Arial" w:cs="Arial"/>
          <w:b/>
          <w:bCs/>
        </w:rPr>
        <w:t xml:space="preserve"> period and </w:t>
      </w:r>
      <w:proofErr w:type="spellStart"/>
      <w:r w:rsidRPr="00A92BA9">
        <w:rPr>
          <w:rFonts w:ascii="Arial" w:eastAsia="Arial" w:hAnsi="Arial" w:cs="Arial"/>
          <w:b/>
          <w:bCs/>
        </w:rPr>
        <w:t>financial</w:t>
      </w:r>
      <w:proofErr w:type="spellEnd"/>
      <w:r w:rsidRPr="00A92BA9">
        <w:rPr>
          <w:rFonts w:ascii="Arial" w:eastAsia="Arial" w:hAnsi="Arial" w:cs="Arial"/>
          <w:b/>
          <w:bCs/>
        </w:rPr>
        <w:t xml:space="preserve"> </w:t>
      </w:r>
      <w:proofErr w:type="spellStart"/>
      <w:r w:rsidRPr="00A92BA9">
        <w:rPr>
          <w:rFonts w:ascii="Arial" w:eastAsia="Arial" w:hAnsi="Arial" w:cs="Arial"/>
          <w:b/>
          <w:bCs/>
        </w:rPr>
        <w:t>statements</w:t>
      </w:r>
      <w:proofErr w:type="spellEnd"/>
    </w:p>
    <w:p w14:paraId="0F422C0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</w:t>
      </w:r>
      <w:proofErr w:type="spellStart"/>
      <w:r>
        <w:rPr>
          <w:rFonts w:ascii="Arial" w:eastAsia="Arial" w:hAnsi="Arial" w:cs="Arial"/>
        </w:rPr>
        <w:t>accounting</w:t>
      </w:r>
      <w:proofErr w:type="spellEnd"/>
      <w:r>
        <w:rPr>
          <w:rFonts w:ascii="Arial" w:eastAsia="Arial" w:hAnsi="Arial" w:cs="Arial"/>
        </w:rPr>
        <w:t xml:space="preserve"> period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calendar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>.</w:t>
      </w:r>
    </w:p>
    <w:p w14:paraId="0F422C0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accounts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prescribed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manner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follow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the proper </w:t>
      </w:r>
      <w:proofErr w:type="spellStart"/>
      <w:r>
        <w:rPr>
          <w:rFonts w:ascii="Arial" w:eastAsia="Arial" w:hAnsi="Arial" w:cs="Arial"/>
        </w:rPr>
        <w:t>keeping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accounts</w:t>
      </w:r>
      <w:proofErr w:type="spellEnd"/>
      <w:r>
        <w:rPr>
          <w:rFonts w:ascii="Arial" w:eastAsia="Arial" w:hAnsi="Arial" w:cs="Arial"/>
        </w:rPr>
        <w:t>.</w:t>
      </w:r>
    </w:p>
    <w:p w14:paraId="0F422C0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the end of the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, but </w:t>
      </w:r>
      <w:proofErr w:type="spellStart"/>
      <w:r>
        <w:rPr>
          <w:rFonts w:ascii="Arial" w:eastAsia="Arial" w:hAnsi="Arial" w:cs="Arial"/>
        </w:rPr>
        <w:t>within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 at the </w:t>
      </w:r>
      <w:proofErr w:type="spellStart"/>
      <w:r>
        <w:rPr>
          <w:rFonts w:ascii="Arial" w:eastAsia="Arial" w:hAnsi="Arial" w:cs="Arial"/>
        </w:rPr>
        <w:t>latest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ensure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proper </w:t>
      </w:r>
      <w:proofErr w:type="spellStart"/>
      <w:r>
        <w:rPr>
          <w:rFonts w:ascii="Arial" w:eastAsia="Arial" w:hAnsi="Arial" w:cs="Arial"/>
        </w:rPr>
        <w:t>accounts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drawn</w:t>
      </w:r>
      <w:proofErr w:type="spellEnd"/>
      <w:r>
        <w:rPr>
          <w:rFonts w:ascii="Arial" w:eastAsia="Arial" w:hAnsi="Arial" w:cs="Arial"/>
        </w:rPr>
        <w:t xml:space="preserve"> up.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annual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accounts</w:t>
      </w:r>
      <w:proofErr w:type="spellEnd"/>
      <w:r>
        <w:rPr>
          <w:rFonts w:ascii="Arial" w:eastAsia="Arial" w:hAnsi="Arial" w:cs="Arial"/>
        </w:rPr>
        <w:t xml:space="preserve"> and a proposal to </w:t>
      </w:r>
      <w:proofErr w:type="spellStart"/>
      <w:r>
        <w:rPr>
          <w:rFonts w:ascii="Arial" w:eastAsia="Arial" w:hAnsi="Arial" w:cs="Arial"/>
        </w:rPr>
        <w:t>cover</w:t>
      </w:r>
      <w:proofErr w:type="spellEnd"/>
      <w:r>
        <w:rPr>
          <w:rFonts w:ascii="Arial" w:eastAsia="Arial" w:hAnsi="Arial" w:cs="Arial"/>
        </w:rPr>
        <w:t xml:space="preserve"> any </w:t>
      </w:r>
      <w:proofErr w:type="spellStart"/>
      <w:r>
        <w:rPr>
          <w:rFonts w:ascii="Arial" w:eastAsia="Arial" w:hAnsi="Arial" w:cs="Arial"/>
        </w:rPr>
        <w:t>losses</w:t>
      </w:r>
      <w:proofErr w:type="spellEnd"/>
      <w:r>
        <w:rPr>
          <w:rFonts w:ascii="Arial" w:eastAsia="Arial" w:hAnsi="Arial" w:cs="Arial"/>
        </w:rPr>
        <w:t>.</w:t>
      </w:r>
    </w:p>
    <w:p w14:paraId="0F422C0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     Proper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statements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drawn</w:t>
      </w:r>
      <w:proofErr w:type="spellEnd"/>
      <w:r>
        <w:rPr>
          <w:rFonts w:ascii="Arial" w:eastAsia="Arial" w:hAnsi="Arial" w:cs="Arial"/>
        </w:rPr>
        <w:t xml:space="preserve"> up in a </w:t>
      </w:r>
      <w:proofErr w:type="spellStart"/>
      <w:r>
        <w:rPr>
          <w:rFonts w:ascii="Arial" w:eastAsia="Arial" w:hAnsi="Arial" w:cs="Arial"/>
        </w:rPr>
        <w:t>manner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consistent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and proper </w:t>
      </w:r>
      <w:proofErr w:type="spellStart"/>
      <w:r>
        <w:rPr>
          <w:rFonts w:ascii="Arial" w:eastAsia="Arial" w:hAnsi="Arial" w:cs="Arial"/>
        </w:rPr>
        <w:t>accounting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principles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give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complete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 xml:space="preserve">of the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position</w:t>
      </w:r>
      <w:proofErr w:type="spellEnd"/>
      <w:r>
        <w:rPr>
          <w:rFonts w:ascii="Arial" w:eastAsia="Arial" w:hAnsi="Arial" w:cs="Arial"/>
        </w:rPr>
        <w:t xml:space="preserve"> of the Institute and the profit or </w:t>
      </w:r>
      <w:proofErr w:type="spellStart"/>
      <w:r>
        <w:rPr>
          <w:rFonts w:ascii="Arial" w:eastAsia="Arial" w:hAnsi="Arial" w:cs="Arial"/>
        </w:rPr>
        <w:t>loss</w:t>
      </w:r>
      <w:proofErr w:type="spellEnd"/>
      <w:r>
        <w:rPr>
          <w:rFonts w:ascii="Arial" w:eastAsia="Arial" w:hAnsi="Arial" w:cs="Arial"/>
        </w:rPr>
        <w:t xml:space="preserve"> made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preceding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>.</w:t>
      </w:r>
    </w:p>
    <w:p w14:paraId="0F422C0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publish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key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figures</w:t>
      </w:r>
      <w:proofErr w:type="spellEnd"/>
      <w:r>
        <w:rPr>
          <w:rFonts w:ascii="Arial" w:eastAsia="Arial" w:hAnsi="Arial" w:cs="Arial"/>
        </w:rPr>
        <w:t xml:space="preserve"> from the </w:t>
      </w:r>
      <w:proofErr w:type="spellStart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annual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accounts</w:t>
      </w:r>
      <w:proofErr w:type="spellEnd"/>
      <w:r>
        <w:rPr>
          <w:rFonts w:ascii="Arial" w:eastAsia="Arial" w:hAnsi="Arial" w:cs="Arial"/>
        </w:rPr>
        <w:t>.</w:t>
      </w:r>
    </w:p>
    <w:p w14:paraId="0F422C1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14:paraId="0F422C1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Management of the Institute</w:t>
      </w:r>
    </w:p>
    <w:p w14:paraId="0F422C12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     The Institute </w:t>
      </w:r>
      <w:proofErr w:type="spellStart"/>
      <w:r>
        <w:rPr>
          <w:rFonts w:ascii="Arial" w:eastAsia="Arial" w:hAnsi="Arial" w:cs="Arial"/>
        </w:rPr>
        <w:t>covers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costs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income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mainly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donations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received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grants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received</w:t>
      </w:r>
      <w:proofErr w:type="spellEnd"/>
      <w:r>
        <w:rPr>
          <w:rFonts w:ascii="Arial" w:eastAsia="Arial" w:hAnsi="Arial" w:cs="Arial"/>
        </w:rPr>
        <w:t>.</w:t>
      </w:r>
    </w:p>
    <w:p w14:paraId="0F422C13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Institute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manage the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or natural </w:t>
      </w:r>
      <w:proofErr w:type="spellStart"/>
      <w:r>
        <w:rPr>
          <w:rFonts w:ascii="Arial" w:eastAsia="Arial" w:hAnsi="Arial" w:cs="Arial"/>
        </w:rPr>
        <w:t>persons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based</w:t>
      </w:r>
      <w:proofErr w:type="spellEnd"/>
      <w:r>
        <w:rPr>
          <w:rFonts w:ascii="Arial" w:eastAsia="Arial" w:hAnsi="Arial" w:cs="Arial"/>
        </w:rPr>
        <w:t xml:space="preserve"> on a </w:t>
      </w:r>
      <w:proofErr w:type="spellStart"/>
      <w:r>
        <w:rPr>
          <w:rFonts w:ascii="Arial" w:eastAsia="Arial" w:hAnsi="Arial" w:cs="Arial"/>
        </w:rPr>
        <w:t>contract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concluded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generally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binding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regulations</w:t>
      </w:r>
      <w:proofErr w:type="spellEnd"/>
      <w:r>
        <w:rPr>
          <w:rFonts w:ascii="Arial" w:eastAsia="Arial" w:hAnsi="Arial" w:cs="Arial"/>
        </w:rPr>
        <w:t>.</w:t>
      </w:r>
    </w:p>
    <w:p w14:paraId="0F422C14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transfer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entire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-tax profit at the end of the </w:t>
      </w:r>
      <w:proofErr w:type="spellStart"/>
      <w:r>
        <w:rPr>
          <w:rFonts w:ascii="Arial" w:eastAsia="Arial" w:hAnsi="Arial" w:cs="Arial"/>
        </w:rPr>
        <w:t>financial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Reserve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 xml:space="preserve">.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use the </w:t>
      </w:r>
      <w:proofErr w:type="spellStart"/>
      <w:r>
        <w:rPr>
          <w:rFonts w:ascii="Arial" w:eastAsia="Arial" w:hAnsi="Arial" w:cs="Arial"/>
        </w:rPr>
        <w:t>reserve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recognized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next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accounting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periods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how</w:t>
      </w:r>
      <w:proofErr w:type="spellEnd"/>
      <w:r>
        <w:rPr>
          <w:rFonts w:ascii="Arial" w:eastAsia="Arial" w:hAnsi="Arial" w:cs="Arial"/>
        </w:rPr>
        <w:t xml:space="preserve"> to use the </w:t>
      </w:r>
      <w:proofErr w:type="spellStart"/>
      <w:r>
        <w:rPr>
          <w:rFonts w:ascii="Arial" w:eastAsia="Arial" w:hAnsi="Arial" w:cs="Arial"/>
        </w:rPr>
        <w:t>reserve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>.</w:t>
      </w:r>
    </w:p>
    <w:p w14:paraId="0F422C15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    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establish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 xml:space="preserve"> from the </w:t>
      </w:r>
      <w:proofErr w:type="spellStart"/>
      <w:r>
        <w:rPr>
          <w:rFonts w:ascii="Arial" w:eastAsia="Arial" w:hAnsi="Arial" w:cs="Arial"/>
        </w:rPr>
        <w:t>income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received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'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dues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how</w:t>
      </w:r>
      <w:proofErr w:type="spellEnd"/>
      <w:r>
        <w:rPr>
          <w:rFonts w:ascii="Arial" w:eastAsia="Arial" w:hAnsi="Arial" w:cs="Arial"/>
        </w:rPr>
        <w:t xml:space="preserve"> to use the </w:t>
      </w:r>
      <w:proofErr w:type="spellStart"/>
      <w:r>
        <w:rPr>
          <w:rFonts w:ascii="Arial" w:eastAsia="Arial" w:hAnsi="Arial" w:cs="Arial"/>
        </w:rPr>
        <w:t>membership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</w:t>
      </w:r>
      <w:proofErr w:type="spellEnd"/>
      <w:r>
        <w:rPr>
          <w:rFonts w:ascii="Arial" w:eastAsia="Arial" w:hAnsi="Arial" w:cs="Arial"/>
        </w:rPr>
        <w:t>.</w:t>
      </w:r>
    </w:p>
    <w:p w14:paraId="0F422C16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    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establish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funds</w:t>
      </w:r>
      <w:proofErr w:type="spellEnd"/>
      <w:r>
        <w:rPr>
          <w:rFonts w:ascii="Arial" w:eastAsia="Arial" w:hAnsi="Arial" w:cs="Arial"/>
        </w:rPr>
        <w:t xml:space="preserve"> and to </w:t>
      </w:r>
      <w:proofErr w:type="spellStart"/>
      <w:r>
        <w:rPr>
          <w:rFonts w:ascii="Arial" w:eastAsia="Arial" w:hAnsi="Arial" w:cs="Arial"/>
        </w:rPr>
        <w:t>lay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down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creation</w:t>
      </w:r>
      <w:proofErr w:type="spellEnd"/>
      <w:r>
        <w:rPr>
          <w:rFonts w:ascii="Arial" w:eastAsia="Arial" w:hAnsi="Arial" w:cs="Arial"/>
        </w:rPr>
        <w:t xml:space="preserve"> and use.</w:t>
      </w:r>
    </w:p>
    <w:p w14:paraId="0F422C1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     The Institute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not </w:t>
      </w:r>
      <w:proofErr w:type="spellStart"/>
      <w:r>
        <w:rPr>
          <w:rFonts w:ascii="Arial" w:eastAsia="Arial" w:hAnsi="Arial" w:cs="Arial"/>
        </w:rPr>
        <w:t>establish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organizational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units</w:t>
      </w:r>
      <w:proofErr w:type="spellEnd"/>
      <w:r>
        <w:rPr>
          <w:rFonts w:ascii="Arial" w:eastAsia="Arial" w:hAnsi="Arial" w:cs="Arial"/>
        </w:rPr>
        <w:t>.</w:t>
      </w:r>
    </w:p>
    <w:p w14:paraId="0F422C18" w14:textId="77777777" w:rsidR="005047FB" w:rsidRDefault="005047FB">
      <w:pPr>
        <w:pStyle w:val="Nadpis2"/>
        <w:rPr>
          <w:rFonts w:ascii="Arial" w:eastAsia="Arial" w:hAnsi="Arial" w:cs="Arial"/>
        </w:rPr>
      </w:pPr>
    </w:p>
    <w:p w14:paraId="0F422C19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VII.</w:t>
      </w:r>
    </w:p>
    <w:p w14:paraId="0F422C1A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Termination</w:t>
      </w:r>
      <w:proofErr w:type="spellEnd"/>
      <w:r>
        <w:rPr>
          <w:rFonts w:ascii="Arial" w:eastAsia="Arial" w:hAnsi="Arial" w:cs="Arial"/>
        </w:rPr>
        <w:t xml:space="preserve"> of the Institute and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settlement</w:t>
      </w:r>
    </w:p>
    <w:p w14:paraId="0F422C1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14:paraId="0F422C1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proofErr w:type="spellStart"/>
      <w:r>
        <w:rPr>
          <w:rFonts w:ascii="Arial" w:eastAsia="Arial" w:hAnsi="Arial" w:cs="Arial"/>
          <w:b/>
        </w:rPr>
        <w:t>Dissolution</w:t>
      </w:r>
      <w:proofErr w:type="spellEnd"/>
      <w:r>
        <w:rPr>
          <w:rFonts w:ascii="Arial" w:eastAsia="Arial" w:hAnsi="Arial" w:cs="Arial"/>
          <w:b/>
        </w:rPr>
        <w:t xml:space="preserve"> of the Institute</w:t>
      </w:r>
    </w:p>
    <w:p w14:paraId="0F422C1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Institute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dissolved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voluntarily</w:t>
      </w:r>
      <w:proofErr w:type="spellEnd"/>
      <w:r>
        <w:rPr>
          <w:rFonts w:ascii="Arial" w:eastAsia="Arial" w:hAnsi="Arial" w:cs="Arial"/>
        </w:rPr>
        <w:t xml:space="preserve"> or by </w:t>
      </w:r>
      <w:proofErr w:type="spellStart"/>
      <w:r>
        <w:rPr>
          <w:rFonts w:ascii="Arial" w:eastAsia="Arial" w:hAnsi="Arial" w:cs="Arial"/>
        </w:rPr>
        <w:t>merger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based</w:t>
      </w:r>
      <w:proofErr w:type="spellEnd"/>
      <w:r>
        <w:rPr>
          <w:rFonts w:ascii="Arial" w:eastAsia="Arial" w:hAnsi="Arial" w:cs="Arial"/>
        </w:rPr>
        <w:t xml:space="preserve"> on the proposal of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Board,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manner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dissolution</w:t>
      </w:r>
      <w:proofErr w:type="spellEnd"/>
      <w:r>
        <w:rPr>
          <w:rFonts w:ascii="Arial" w:eastAsia="Arial" w:hAnsi="Arial" w:cs="Arial"/>
        </w:rPr>
        <w:t xml:space="preserve">. The Institute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dissolved</w:t>
      </w:r>
      <w:proofErr w:type="spellEnd"/>
      <w:r>
        <w:rPr>
          <w:rFonts w:ascii="Arial" w:eastAsia="Arial" w:hAnsi="Arial" w:cs="Arial"/>
        </w:rPr>
        <w:t xml:space="preserve"> for any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reason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provided</w:t>
      </w:r>
      <w:proofErr w:type="spellEnd"/>
      <w:r>
        <w:rPr>
          <w:rFonts w:ascii="Arial" w:eastAsia="Arial" w:hAnsi="Arial" w:cs="Arial"/>
        </w:rPr>
        <w:t xml:space="preserve"> for by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>.  </w:t>
      </w:r>
    </w:p>
    <w:p w14:paraId="0F422C1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</w:t>
      </w:r>
      <w:proofErr w:type="spellStart"/>
      <w:r>
        <w:rPr>
          <w:rFonts w:ascii="Arial" w:eastAsia="Arial" w:hAnsi="Arial" w:cs="Arial"/>
          <w:b/>
        </w:rPr>
        <w:t>Property</w:t>
      </w:r>
      <w:proofErr w:type="spellEnd"/>
      <w:r>
        <w:rPr>
          <w:rFonts w:ascii="Arial" w:eastAsia="Arial" w:hAnsi="Arial" w:cs="Arial"/>
          <w:b/>
        </w:rPr>
        <w:t xml:space="preserve"> settlement</w:t>
      </w:r>
    </w:p>
    <w:p w14:paraId="0F422C1F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     On the </w:t>
      </w:r>
      <w:proofErr w:type="spellStart"/>
      <w:r>
        <w:rPr>
          <w:rFonts w:ascii="Arial" w:eastAsia="Arial" w:hAnsi="Arial" w:cs="Arial"/>
        </w:rPr>
        <w:t>dissolution</w:t>
      </w:r>
      <w:proofErr w:type="spellEnd"/>
      <w:r>
        <w:rPr>
          <w:rFonts w:ascii="Arial" w:eastAsia="Arial" w:hAnsi="Arial" w:cs="Arial"/>
        </w:rPr>
        <w:t xml:space="preserve"> of the Institute, a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settlement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made. The </w:t>
      </w:r>
      <w:proofErr w:type="spellStart"/>
      <w:r>
        <w:rPr>
          <w:rFonts w:ascii="Arial" w:eastAsia="Arial" w:hAnsi="Arial" w:cs="Arial"/>
        </w:rPr>
        <w:t>manner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settlement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C20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     The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settlement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carried</w:t>
      </w:r>
      <w:proofErr w:type="spellEnd"/>
      <w:r>
        <w:rPr>
          <w:rFonts w:ascii="Arial" w:eastAsia="Arial" w:hAnsi="Arial" w:cs="Arial"/>
        </w:rPr>
        <w:t xml:space="preserve"> out by a </w:t>
      </w:r>
      <w:proofErr w:type="spellStart"/>
      <w:r>
        <w:rPr>
          <w:rFonts w:ascii="Arial" w:eastAsia="Arial" w:hAnsi="Arial" w:cs="Arial"/>
        </w:rPr>
        <w:t>liquidator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appointed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Governing</w:t>
      </w:r>
      <w:proofErr w:type="spellEnd"/>
      <w:r>
        <w:rPr>
          <w:rFonts w:ascii="Arial" w:eastAsia="Arial" w:hAnsi="Arial" w:cs="Arial"/>
        </w:rPr>
        <w:t xml:space="preserve"> Board.</w:t>
      </w:r>
    </w:p>
    <w:p w14:paraId="0F422C21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     The </w:t>
      </w:r>
      <w:proofErr w:type="spellStart"/>
      <w:r>
        <w:rPr>
          <w:rFonts w:ascii="Arial" w:eastAsia="Arial" w:hAnsi="Arial" w:cs="Arial"/>
        </w:rPr>
        <w:t>assets</w:t>
      </w:r>
      <w:proofErr w:type="spellEnd"/>
      <w:r>
        <w:rPr>
          <w:rFonts w:ascii="Arial" w:eastAsia="Arial" w:hAnsi="Arial" w:cs="Arial"/>
        </w:rPr>
        <w:t xml:space="preserve"> of the Institute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transferred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liquidation</w:t>
      </w:r>
      <w:proofErr w:type="spellEnd"/>
      <w:r>
        <w:rPr>
          <w:rFonts w:ascii="Arial" w:eastAsia="Arial" w:hAnsi="Arial" w:cs="Arial"/>
        </w:rPr>
        <w:t xml:space="preserve">, to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entity of a non-profit </w:t>
      </w:r>
      <w:proofErr w:type="spellStart"/>
      <w:r>
        <w:rPr>
          <w:rFonts w:ascii="Arial" w:eastAsia="Arial" w:hAnsi="Arial" w:cs="Arial"/>
        </w:rPr>
        <w:t>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close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those</w:t>
      </w:r>
      <w:proofErr w:type="spellEnd"/>
      <w:r>
        <w:rPr>
          <w:rFonts w:ascii="Arial" w:eastAsia="Arial" w:hAnsi="Arial" w:cs="Arial"/>
        </w:rPr>
        <w:t xml:space="preserve"> of the Institute as </w:t>
      </w:r>
      <w:proofErr w:type="spellStart"/>
      <w:r>
        <w:rPr>
          <w:rFonts w:ascii="Arial" w:eastAsia="Arial" w:hAnsi="Arial" w:cs="Arial"/>
        </w:rPr>
        <w:t>decided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>.</w:t>
      </w:r>
    </w:p>
    <w:p w14:paraId="0F422C24" w14:textId="25D07391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C25" w14:textId="77777777" w:rsidR="005047FB" w:rsidRDefault="00187B45">
      <w:pPr>
        <w:pStyle w:val="Nadpis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VIII.</w:t>
      </w:r>
    </w:p>
    <w:p w14:paraId="0F422C26" w14:textId="77777777" w:rsidR="005047FB" w:rsidRDefault="00187B45">
      <w:pPr>
        <w:pStyle w:val="Nadpis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Effectiveness</w:t>
      </w:r>
      <w:proofErr w:type="spellEnd"/>
      <w:r>
        <w:rPr>
          <w:rFonts w:ascii="Arial" w:eastAsia="Arial" w:hAnsi="Arial" w:cs="Arial"/>
        </w:rPr>
        <w:t xml:space="preserve"> of the statute</w:t>
      </w:r>
    </w:p>
    <w:p w14:paraId="0F422C27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Statutes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enter </w:t>
      </w:r>
      <w:proofErr w:type="spellStart"/>
      <w:r>
        <w:rPr>
          <w:rFonts w:ascii="Arial" w:eastAsia="Arial" w:hAnsi="Arial" w:cs="Arial"/>
        </w:rPr>
        <w:t>into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force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adoption</w:t>
      </w:r>
      <w:proofErr w:type="spellEnd"/>
      <w:r>
        <w:rPr>
          <w:rFonts w:ascii="Arial" w:eastAsia="Arial" w:hAnsi="Arial" w:cs="Arial"/>
        </w:rPr>
        <w:t xml:space="preserve"> by the </w:t>
      </w:r>
      <w:proofErr w:type="spellStart"/>
      <w:r>
        <w:rPr>
          <w:rFonts w:ascii="Arial" w:eastAsia="Arial" w:hAnsi="Arial" w:cs="Arial"/>
        </w:rPr>
        <w:t>Assembly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Members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take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effect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Court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Registration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Federal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Register's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documents</w:t>
      </w:r>
      <w:proofErr w:type="spellEnd"/>
      <w:r>
        <w:rPr>
          <w:rFonts w:ascii="Arial" w:eastAsia="Arial" w:hAnsi="Arial" w:cs="Arial"/>
        </w:rPr>
        <w:t>.</w:t>
      </w:r>
    </w:p>
    <w:p w14:paraId="0F422C28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Prague, Czech Republic,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Union, 15 </w:t>
      </w:r>
      <w:proofErr w:type="spellStart"/>
      <w:r>
        <w:rPr>
          <w:rFonts w:ascii="Arial" w:eastAsia="Arial" w:hAnsi="Arial" w:cs="Arial"/>
        </w:rPr>
        <w:t>February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0F422C2A" w14:textId="7890EAED" w:rsidR="005047FB" w:rsidRPr="001410AD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Translated</w:t>
      </w:r>
      <w:proofErr w:type="spellEnd"/>
      <w:r>
        <w:rPr>
          <w:rFonts w:ascii="Arial" w:eastAsia="Arial" w:hAnsi="Arial" w:cs="Arial"/>
        </w:rPr>
        <w:t xml:space="preserve"> from the </w:t>
      </w:r>
      <w:proofErr w:type="spellStart"/>
      <w:r>
        <w:rPr>
          <w:rFonts w:ascii="Arial" w:eastAsia="Arial" w:hAnsi="Arial" w:cs="Arial"/>
        </w:rPr>
        <w:t>original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document</w:t>
      </w:r>
      <w:proofErr w:type="spellEnd"/>
      <w:r w:rsidR="001410AD">
        <w:rPr>
          <w:rFonts w:ascii="Arial" w:eastAsia="Arial" w:hAnsi="Arial" w:cs="Arial"/>
        </w:rPr>
        <w:t xml:space="preserve"> in Czech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find</w:t>
      </w:r>
      <w:proofErr w:type="spellEnd"/>
      <w:r>
        <w:rPr>
          <w:rFonts w:ascii="Arial" w:eastAsia="Arial" w:hAnsi="Arial" w:cs="Arial"/>
        </w:rPr>
        <w:t xml:space="preserve">: </w:t>
      </w:r>
      <w:hyperlink r:id="rId8">
        <w:r w:rsidRPr="001410AD">
          <w:rPr>
            <w:rFonts w:ascii="Arial" w:eastAsia="Arial" w:hAnsi="Arial" w:cs="Arial"/>
          </w:rPr>
          <w:t>https://or.justice.cz/ias/ui/vypis-sl-detail?dokument=80486074&amp;subjektId=1232504&amp;spis=1388851</w:t>
        </w:r>
      </w:hyperlink>
      <w:r w:rsidRPr="001410AD">
        <w:rPr>
          <w:rFonts w:ascii="Arial" w:eastAsia="Arial" w:hAnsi="Arial" w:cs="Arial"/>
        </w:rPr>
        <w:t>)</w:t>
      </w:r>
    </w:p>
    <w:p w14:paraId="0F422C2B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C2C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C2D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F422C2E" w14:textId="77777777" w:rsidR="005047FB" w:rsidRDefault="00187B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sectPr w:rsidR="005047F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0AC6" w14:textId="77777777" w:rsidR="00DC6D6B" w:rsidRDefault="00DC6D6B" w:rsidP="00DC6D6B">
      <w:pPr>
        <w:spacing w:after="0"/>
      </w:pPr>
      <w:r>
        <w:separator/>
      </w:r>
    </w:p>
  </w:endnote>
  <w:endnote w:type="continuationSeparator" w:id="0">
    <w:p w14:paraId="6D36E9E9" w14:textId="77777777" w:rsidR="00DC6D6B" w:rsidRDefault="00DC6D6B" w:rsidP="00DC6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976388"/>
      <w:docPartObj>
        <w:docPartGallery w:val="Page Numbers (Bottom of Page)"/>
        <w:docPartUnique/>
      </w:docPartObj>
    </w:sdtPr>
    <w:sdtContent>
      <w:p w14:paraId="34AEEABD" w14:textId="77777777" w:rsidR="00794486" w:rsidRPr="00794486" w:rsidRDefault="00794486" w:rsidP="0079448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94486">
          <w:rPr>
            <w:rFonts w:ascii="Arial" w:hAnsi="Arial" w:cs="Arial"/>
            <w:sz w:val="20"/>
            <w:szCs w:val="20"/>
          </w:rPr>
          <w:fldChar w:fldCharType="begin"/>
        </w:r>
        <w:r w:rsidRPr="00794486">
          <w:rPr>
            <w:rFonts w:ascii="Arial" w:hAnsi="Arial" w:cs="Arial"/>
            <w:sz w:val="20"/>
            <w:szCs w:val="20"/>
          </w:rPr>
          <w:instrText>PAGE   \* MERGEFORMAT</w:instrText>
        </w:r>
        <w:r w:rsidRPr="00794486">
          <w:rPr>
            <w:rFonts w:ascii="Arial" w:hAnsi="Arial" w:cs="Arial"/>
            <w:sz w:val="20"/>
            <w:szCs w:val="20"/>
          </w:rPr>
          <w:fldChar w:fldCharType="separate"/>
        </w:r>
        <w:r w:rsidRPr="00794486">
          <w:rPr>
            <w:rFonts w:ascii="Arial" w:hAnsi="Arial" w:cs="Arial"/>
            <w:sz w:val="20"/>
            <w:szCs w:val="20"/>
          </w:rPr>
          <w:t>2</w:t>
        </w:r>
        <w:r w:rsidRPr="00794486">
          <w:rPr>
            <w:rFonts w:ascii="Arial" w:hAnsi="Arial" w:cs="Arial"/>
            <w:sz w:val="20"/>
            <w:szCs w:val="20"/>
          </w:rPr>
          <w:fldChar w:fldCharType="end"/>
        </w:r>
      </w:p>
      <w:p w14:paraId="0A5CA362" w14:textId="296E79B3" w:rsidR="00794486" w:rsidRPr="00794486" w:rsidRDefault="00794486" w:rsidP="0079448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94486">
          <w:rPr>
            <w:rFonts w:ascii="Arial" w:hAnsi="Arial" w:cs="Arial"/>
            <w:sz w:val="20"/>
            <w:szCs w:val="20"/>
          </w:rPr>
          <w:t xml:space="preserve">www: </w:t>
        </w:r>
        <w:hyperlink r:id="rId1" w:history="1">
          <w:r w:rsidRPr="00794486"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t>icanconnection.org</w:t>
          </w:r>
        </w:hyperlink>
        <w:r w:rsidRPr="00794486">
          <w:rPr>
            <w:rFonts w:ascii="Arial" w:hAnsi="Arial" w:cs="Arial"/>
            <w:sz w:val="20"/>
            <w:szCs w:val="20"/>
          </w:rPr>
          <w:t xml:space="preserve">                                             email: </w:t>
        </w:r>
        <w:hyperlink r:id="rId2" w:history="1">
          <w:r w:rsidRPr="00794486">
            <w:rPr>
              <w:rStyle w:val="Hypertextovodkaz"/>
              <w:rFonts w:ascii="Arial" w:hAnsi="Arial" w:cs="Arial"/>
              <w:color w:val="auto"/>
              <w:sz w:val="20"/>
              <w:szCs w:val="20"/>
              <w:u w:val="none"/>
            </w:rPr>
            <w:t>membership@icanconnection.org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762C" w14:textId="77777777" w:rsidR="00DC6D6B" w:rsidRDefault="00DC6D6B" w:rsidP="00DC6D6B">
      <w:pPr>
        <w:spacing w:after="0"/>
      </w:pPr>
      <w:r>
        <w:separator/>
      </w:r>
    </w:p>
  </w:footnote>
  <w:footnote w:type="continuationSeparator" w:id="0">
    <w:p w14:paraId="588AF339" w14:textId="77777777" w:rsidR="00DC6D6B" w:rsidRDefault="00DC6D6B" w:rsidP="00DC6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6D0B" w14:textId="7B8AD99E" w:rsidR="00DC6D6B" w:rsidRDefault="00DC6D6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9C2AE" wp14:editId="7467E267">
          <wp:simplePos x="0" y="0"/>
          <wp:positionH relativeFrom="column">
            <wp:posOffset>5159375</wp:posOffset>
          </wp:positionH>
          <wp:positionV relativeFrom="paragraph">
            <wp:posOffset>-196215</wp:posOffset>
          </wp:positionV>
          <wp:extent cx="1210310" cy="457835"/>
          <wp:effectExtent l="0" t="0" r="8890" b="0"/>
          <wp:wrapSquare wrapText="bothSides"/>
          <wp:docPr id="385010032" name="Obrázek 1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10032" name="Obrázek 1" descr="Obsah obrázku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E0619" w14:textId="77777777" w:rsidR="00DC6D6B" w:rsidRDefault="00DC6D6B">
    <w:pPr>
      <w:pStyle w:val="Zhlav"/>
    </w:pPr>
  </w:p>
  <w:p w14:paraId="36FD139B" w14:textId="01A6EAD0" w:rsidR="00DC6D6B" w:rsidRDefault="00DC6D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10B6"/>
    <w:multiLevelType w:val="multilevel"/>
    <w:tmpl w:val="AD5C4316"/>
    <w:lvl w:ilvl="0">
      <w:start w:val="1"/>
      <w:numFmt w:val="decimal"/>
      <w:lvlText w:val="%1. "/>
      <w:lvlJc w:val="left"/>
      <w:pPr>
        <w:ind w:left="720" w:hanging="259"/>
      </w:pPr>
    </w:lvl>
    <w:lvl w:ilvl="1">
      <w:start w:val="1"/>
      <w:numFmt w:val="lowerLetter"/>
      <w:lvlText w:val="%2. "/>
      <w:lvlJc w:val="left"/>
      <w:pPr>
        <w:ind w:left="1440" w:hanging="259"/>
      </w:pPr>
    </w:lvl>
    <w:lvl w:ilvl="2">
      <w:start w:val="1"/>
      <w:numFmt w:val="lowerRoman"/>
      <w:lvlText w:val="%3. "/>
      <w:lvlJc w:val="left"/>
      <w:pPr>
        <w:ind w:left="2160" w:hanging="259"/>
      </w:pPr>
    </w:lvl>
    <w:lvl w:ilvl="3">
      <w:start w:val="1"/>
      <w:numFmt w:val="decimal"/>
      <w:lvlText w:val="%4. "/>
      <w:lvlJc w:val="left"/>
      <w:pPr>
        <w:ind w:left="2880" w:hanging="259"/>
      </w:pPr>
    </w:lvl>
    <w:lvl w:ilvl="4">
      <w:start w:val="1"/>
      <w:numFmt w:val="lowerLetter"/>
      <w:lvlText w:val="%5. "/>
      <w:lvlJc w:val="left"/>
      <w:pPr>
        <w:ind w:left="3600" w:hanging="259"/>
      </w:pPr>
    </w:lvl>
    <w:lvl w:ilvl="5">
      <w:start w:val="1"/>
      <w:numFmt w:val="lowerRoman"/>
      <w:lvlText w:val="%6. "/>
      <w:lvlJc w:val="left"/>
      <w:pPr>
        <w:ind w:left="4320" w:hanging="259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8566F7"/>
    <w:multiLevelType w:val="multilevel"/>
    <w:tmpl w:val="D666932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360"/>
      </w:pPr>
    </w:lvl>
  </w:abstractNum>
  <w:num w:numId="1" w16cid:durableId="1935241260">
    <w:abstractNumId w:val="1"/>
  </w:num>
  <w:num w:numId="2" w16cid:durableId="116670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FB"/>
    <w:rsid w:val="001410AD"/>
    <w:rsid w:val="00187B45"/>
    <w:rsid w:val="005047FB"/>
    <w:rsid w:val="00535BB9"/>
    <w:rsid w:val="007420B2"/>
    <w:rsid w:val="00794486"/>
    <w:rsid w:val="00A92BA9"/>
    <w:rsid w:val="00D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2B61"/>
  <w15:docId w15:val="{F453B229-7BDC-4EAE-88E9-44F3F9F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uiPriority w:val="9"/>
    <w:qFormat/>
    <w:pPr>
      <w:spacing w:after="432"/>
      <w:outlineLvl w:val="0"/>
    </w:pPr>
    <w:rPr>
      <w:b/>
      <w:bCs/>
      <w:sz w:val="36"/>
      <w:szCs w:val="36"/>
    </w:rPr>
  </w:style>
  <w:style w:type="paragraph" w:styleId="Nadpis2">
    <w:name w:val="heading 2"/>
    <w:uiPriority w:val="9"/>
    <w:unhideWhenUsed/>
    <w:qFormat/>
    <w:pPr>
      <w:spacing w:after="432"/>
      <w:outlineLvl w:val="1"/>
    </w:pPr>
    <w:rPr>
      <w:b/>
      <w:bCs/>
      <w:sz w:val="32"/>
      <w:szCs w:val="32"/>
    </w:rPr>
  </w:style>
  <w:style w:type="paragraph" w:styleId="Nadpis3">
    <w:name w:val="heading 3"/>
    <w:uiPriority w:val="9"/>
    <w:unhideWhenUsed/>
    <w:qFormat/>
    <w:pPr>
      <w:outlineLvl w:val="2"/>
    </w:pPr>
    <w:rPr>
      <w:b/>
      <w:bCs/>
      <w:sz w:val="28"/>
      <w:szCs w:val="28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uiPriority w:val="10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  <w:style w:type="paragraph" w:styleId="Citt">
    <w:name w:val="Quote"/>
    <w:qFormat/>
    <w:pPr>
      <w:spacing w:before="200" w:after="200"/>
      <w:ind w:left="720"/>
    </w:pPr>
    <w:rPr>
      <w:i/>
      <w:iCs/>
      <w:color w:val="888888"/>
    </w:rPr>
  </w:style>
  <w:style w:type="character" w:styleId="Nevyeenzmnka">
    <w:name w:val="Unresolved Mention"/>
    <w:basedOn w:val="Standardnpsmoodstavce"/>
    <w:uiPriority w:val="99"/>
    <w:semiHidden/>
    <w:unhideWhenUsed/>
    <w:rsid w:val="00CD0F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0F85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0F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0F85"/>
  </w:style>
  <w:style w:type="paragraph" w:styleId="Zpat">
    <w:name w:val="footer"/>
    <w:basedOn w:val="Normln"/>
    <w:link w:val="ZpatChar"/>
    <w:uiPriority w:val="99"/>
    <w:unhideWhenUsed/>
    <w:rsid w:val="00CD0F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0F85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vypis-sl-detail?dokument=80486074&amp;subjektId=1232504&amp;spis=1388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hip@icanconnection.org" TargetMode="External"/><Relationship Id="rId1" Type="http://schemas.openxmlformats.org/officeDocument/2006/relationships/hyperlink" Target="mailto:icanconnec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v2ct/Grjt+L/ijlynVjrCLrKQ==">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2875</Words>
  <Characters>16965</Characters>
  <Application>Microsoft Office Word</Application>
  <DocSecurity>0</DocSecurity>
  <Lines>141</Lines>
  <Paragraphs>39</Paragraphs>
  <ScaleCrop>false</ScaleCrop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Makovsky</dc:creator>
  <cp:lastModifiedBy>Pavel Makovsky</cp:lastModifiedBy>
  <cp:revision>7</cp:revision>
  <dcterms:created xsi:type="dcterms:W3CDTF">2024-06-02T02:30:00Z</dcterms:created>
  <dcterms:modified xsi:type="dcterms:W3CDTF">2024-06-06T22:21:00Z</dcterms:modified>
</cp:coreProperties>
</file>